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C752F1">
        <w:tc>
          <w:tcPr>
            <w:tcW w:w="4785" w:type="dxa"/>
          </w:tcPr>
          <w:p w:rsidR="00C8528A" w:rsidRPr="00C8528A" w:rsidRDefault="00C8528A" w:rsidP="00C8528A">
            <w:pPr>
              <w:wordWrap w:val="0"/>
              <w:autoSpaceDN w:val="0"/>
              <w:adjustRightInd w:val="0"/>
              <w:snapToGrid w:val="0"/>
              <w:spacing w:line="290" w:lineRule="exact"/>
              <w:ind w:firstLine="510"/>
              <w:jc w:val="center"/>
              <w:rPr>
                <w:rFonts w:ascii="한컴바탕" w:eastAsia="한컴바탕" w:hAnsi="한컴바탕" w:cs="한컴바탕"/>
                <w:b/>
                <w:sz w:val="26"/>
                <w:szCs w:val="26"/>
                <w:lang w:eastAsia="ko-KR"/>
              </w:rPr>
            </w:pPr>
            <w:r w:rsidRPr="00C8528A">
              <w:rPr>
                <w:rFonts w:ascii="한컴바탕" w:eastAsia="한컴바탕" w:hAnsi="한컴바탕" w:cs="한컴바탕" w:hint="eastAsia"/>
                <w:b/>
                <w:sz w:val="26"/>
                <w:szCs w:val="26"/>
                <w:lang w:eastAsia="ko-KR"/>
              </w:rPr>
              <w:t xml:space="preserve">세관 </w:t>
            </w:r>
            <w:proofErr w:type="spellStart"/>
            <w:r w:rsidRPr="00C8528A">
              <w:rPr>
                <w:rFonts w:ascii="한컴바탕" w:eastAsia="한컴바탕" w:hAnsi="한컴바탕" w:cs="한컴바탕" w:hint="eastAsia"/>
                <w:b/>
                <w:sz w:val="26"/>
                <w:szCs w:val="26"/>
                <w:lang w:eastAsia="ko-KR"/>
              </w:rPr>
              <w:t>수입증치세</w:t>
            </w:r>
            <w:proofErr w:type="spellEnd"/>
            <w:r w:rsidRPr="00C8528A">
              <w:rPr>
                <w:rFonts w:ascii="한컴바탕" w:eastAsia="한컴바탕" w:hAnsi="한컴바탕" w:cs="한컴바탕" w:hint="eastAsia"/>
                <w:b/>
                <w:sz w:val="26"/>
                <w:szCs w:val="26"/>
                <w:lang w:eastAsia="ko-KR"/>
              </w:rPr>
              <w:t xml:space="preserve"> 전용납부서 </w:t>
            </w:r>
            <w:r w:rsidRPr="00C8528A">
              <w:rPr>
                <w:rFonts w:ascii="한컴바탕" w:eastAsia="한컴바탕" w:hAnsi="한컴바탕" w:cs="한컴바탕"/>
                <w:b/>
                <w:sz w:val="26"/>
                <w:szCs w:val="26"/>
                <w:lang w:eastAsia="ko-KR"/>
              </w:rPr>
              <w:t>“</w:t>
            </w:r>
            <w:r w:rsidRPr="00C8528A">
              <w:rPr>
                <w:rFonts w:ascii="한컴바탕" w:eastAsia="한컴바탕" w:hAnsi="한컴바탕" w:cs="한컴바탕" w:hint="eastAsia"/>
                <w:b/>
                <w:sz w:val="26"/>
                <w:szCs w:val="26"/>
                <w:lang w:eastAsia="ko-KR"/>
              </w:rPr>
              <w:t>선 대조확인</w:t>
            </w:r>
          </w:p>
          <w:p w:rsidR="00C8528A" w:rsidRPr="00C8528A" w:rsidRDefault="00C8528A" w:rsidP="00C8528A">
            <w:pPr>
              <w:wordWrap w:val="0"/>
              <w:autoSpaceDN w:val="0"/>
              <w:adjustRightInd w:val="0"/>
              <w:snapToGrid w:val="0"/>
              <w:spacing w:line="290" w:lineRule="exact"/>
              <w:ind w:firstLine="510"/>
              <w:jc w:val="center"/>
              <w:rPr>
                <w:rFonts w:ascii="한컴바탕" w:eastAsia="한컴바탕" w:hAnsi="한컴바탕" w:cs="한컴바탕"/>
                <w:b/>
                <w:sz w:val="26"/>
                <w:szCs w:val="26"/>
                <w:lang w:eastAsia="ko-KR"/>
              </w:rPr>
            </w:pPr>
            <w:r w:rsidRPr="00C8528A">
              <w:rPr>
                <w:rFonts w:ascii="한컴바탕" w:eastAsia="한컴바탕" w:hAnsi="한컴바탕" w:cs="한컴바탕" w:hint="eastAsia"/>
                <w:b/>
                <w:sz w:val="26"/>
                <w:szCs w:val="26"/>
                <w:lang w:eastAsia="ko-KR"/>
              </w:rPr>
              <w:t>후 공제</w:t>
            </w:r>
            <w:r w:rsidRPr="00C8528A">
              <w:rPr>
                <w:rFonts w:ascii="한컴바탕" w:eastAsia="한컴바탕" w:hAnsi="한컴바탕" w:cs="한컴바탕"/>
                <w:b/>
                <w:sz w:val="26"/>
                <w:szCs w:val="26"/>
                <w:lang w:eastAsia="ko-KR"/>
              </w:rPr>
              <w:t>”</w:t>
            </w:r>
            <w:r w:rsidRPr="00C8528A">
              <w:rPr>
                <w:rFonts w:ascii="한컴바탕" w:eastAsia="한컴바탕" w:hAnsi="한컴바탕" w:cs="한컴바탕" w:hint="eastAsia"/>
                <w:b/>
                <w:sz w:val="26"/>
                <w:szCs w:val="26"/>
                <w:lang w:eastAsia="ko-KR"/>
              </w:rPr>
              <w:t>시행 관리방법 관련</w:t>
            </w:r>
          </w:p>
          <w:p w:rsidR="00C8528A" w:rsidRPr="00C8528A" w:rsidRDefault="00C8528A" w:rsidP="00C8528A">
            <w:pPr>
              <w:wordWrap w:val="0"/>
              <w:autoSpaceDN w:val="0"/>
              <w:adjustRightInd w:val="0"/>
              <w:snapToGrid w:val="0"/>
              <w:spacing w:line="290" w:lineRule="exact"/>
              <w:ind w:firstLine="510"/>
              <w:jc w:val="center"/>
              <w:rPr>
                <w:rFonts w:ascii="한컴바탕" w:eastAsia="한컴바탕" w:hAnsi="한컴바탕" w:cs="한컴바탕"/>
                <w:b/>
                <w:sz w:val="26"/>
                <w:szCs w:val="26"/>
                <w:lang w:eastAsia="ko-KR"/>
              </w:rPr>
            </w:pPr>
            <w:r w:rsidRPr="00C8528A">
              <w:rPr>
                <w:rFonts w:ascii="한컴바탕" w:eastAsia="한컴바탕" w:hAnsi="한컴바탕" w:cs="한컴바탕" w:hint="eastAsia"/>
                <w:b/>
                <w:sz w:val="26"/>
                <w:szCs w:val="26"/>
                <w:lang w:eastAsia="ko-KR"/>
              </w:rPr>
              <w:t>문제에 관한 공고</w:t>
            </w:r>
          </w:p>
          <w:p w:rsidR="00C8528A" w:rsidRPr="00C8528A" w:rsidRDefault="00C8528A" w:rsidP="00C8528A">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국가세무총국, 세관총서 공고 2013년 제31호</w:t>
            </w:r>
          </w:p>
          <w:p w:rsidR="00C8528A" w:rsidRPr="00C8528A" w:rsidRDefault="00C8528A" w:rsidP="00C8528A">
            <w:pPr>
              <w:wordWrap w:val="0"/>
              <w:autoSpaceDN w:val="0"/>
              <w:adjustRightInd w:val="0"/>
              <w:snapToGrid w:val="0"/>
              <w:spacing w:line="290" w:lineRule="exact"/>
              <w:ind w:firstLine="412"/>
              <w:jc w:val="both"/>
              <w:rPr>
                <w:rFonts w:ascii="한컴바탕" w:eastAsia="한컴바탕" w:hAnsi="한컴바탕" w:cs="한컴바탕"/>
                <w:b/>
                <w:szCs w:val="21"/>
                <w:lang w:eastAsia="ko-KR"/>
              </w:rPr>
            </w:pP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세관 </w:t>
            </w:r>
            <w:proofErr w:type="spellStart"/>
            <w:r w:rsidRPr="00C8528A">
              <w:rPr>
                <w:rFonts w:ascii="한컴바탕" w:eastAsia="한컴바탕" w:hAnsi="한컴바탕" w:cs="한컴바탕" w:hint="eastAsia"/>
                <w:szCs w:val="21"/>
                <w:lang w:eastAsia="ko-KR"/>
              </w:rPr>
              <w:t>수입증치세</w:t>
            </w:r>
            <w:proofErr w:type="spellEnd"/>
            <w:r w:rsidRPr="00C8528A">
              <w:rPr>
                <w:rFonts w:ascii="한컴바탕" w:eastAsia="한컴바탕" w:hAnsi="한컴바탕" w:cs="한컴바탕" w:hint="eastAsia"/>
                <w:szCs w:val="21"/>
                <w:lang w:eastAsia="ko-KR"/>
              </w:rPr>
              <w:t xml:space="preserve"> 전용납부서(이하 </w:t>
            </w:r>
            <w:r w:rsidRPr="00C8528A">
              <w:rPr>
                <w:rFonts w:ascii="한컴바탕" w:eastAsia="한컴바탕" w:hAnsi="한컴바탕" w:cs="한컴바탕"/>
                <w:szCs w:val="21"/>
                <w:lang w:eastAsia="ko-KR"/>
              </w:rPr>
              <w:t>“</w:t>
            </w:r>
            <w:r w:rsidRPr="00C8528A">
              <w:rPr>
                <w:rFonts w:ascii="한컴바탕" w:eastAsia="한컴바탕" w:hAnsi="한컴바탕" w:cs="한컴바탕" w:hint="eastAsia"/>
                <w:szCs w:val="21"/>
                <w:lang w:eastAsia="ko-KR"/>
              </w:rPr>
              <w:t>세관납부서</w:t>
            </w:r>
            <w:r w:rsidRPr="00C8528A">
              <w:rPr>
                <w:rFonts w:ascii="한컴바탕" w:eastAsia="한컴바탕" w:hAnsi="한컴바탕" w:cs="한컴바탕"/>
                <w:szCs w:val="21"/>
                <w:lang w:eastAsia="ko-KR"/>
              </w:rPr>
              <w:t>”</w:t>
            </w:r>
            <w:proofErr w:type="spellStart"/>
            <w:r w:rsidRPr="00C8528A">
              <w:rPr>
                <w:rFonts w:ascii="한컴바탕" w:eastAsia="한컴바탕" w:hAnsi="한컴바탕" w:cs="한컴바탕" w:hint="eastAsia"/>
                <w:szCs w:val="21"/>
                <w:lang w:eastAsia="ko-KR"/>
              </w:rPr>
              <w:t>로</w:t>
            </w:r>
            <w:proofErr w:type="spellEnd"/>
            <w:r w:rsidRPr="00C8528A">
              <w:rPr>
                <w:rFonts w:ascii="한컴바탕" w:eastAsia="한컴바탕" w:hAnsi="한컴바탕" w:cs="한컴바탕" w:hint="eastAsia"/>
                <w:szCs w:val="21"/>
                <w:lang w:eastAsia="ko-KR"/>
              </w:rPr>
              <w:t xml:space="preserve"> 약칭)의 </w:t>
            </w:r>
            <w:proofErr w:type="spellStart"/>
            <w:r w:rsidRPr="00C8528A">
              <w:rPr>
                <w:rFonts w:ascii="한컴바탕" w:eastAsia="한컴바탕" w:hAnsi="한컴바탕" w:cs="한컴바탕" w:hint="eastAsia"/>
                <w:szCs w:val="21"/>
                <w:lang w:eastAsia="ko-KR"/>
              </w:rPr>
              <w:t>증치세</w:t>
            </w:r>
            <w:proofErr w:type="spellEnd"/>
            <w:r w:rsidRPr="00C8528A">
              <w:rPr>
                <w:rFonts w:ascii="한컴바탕" w:eastAsia="한컴바탕" w:hAnsi="한컴바탕" w:cs="한컴바탕" w:hint="eastAsia"/>
                <w:szCs w:val="21"/>
                <w:lang w:eastAsia="ko-KR"/>
              </w:rPr>
              <w:t xml:space="preserve"> 공제 관리를 더욱 강화하기 위해, 세무총국과 세관총서는 이전에 광동 등 지역에서 시범 시행한 세관납부서 </w:t>
            </w:r>
            <w:r w:rsidRPr="00C8528A">
              <w:rPr>
                <w:rFonts w:ascii="한컴바탕" w:eastAsia="한컴바탕" w:hAnsi="한컴바탕" w:cs="한컴바탕"/>
                <w:szCs w:val="21"/>
                <w:lang w:eastAsia="ko-KR"/>
              </w:rPr>
              <w:t>“</w:t>
            </w:r>
            <w:r w:rsidRPr="00C8528A">
              <w:rPr>
                <w:rFonts w:ascii="한컴바탕" w:eastAsia="한컴바탕" w:hAnsi="한컴바탕" w:cs="한컴바탕" w:hint="eastAsia"/>
                <w:szCs w:val="21"/>
                <w:lang w:eastAsia="ko-KR"/>
              </w:rPr>
              <w:t>先 대조확인 後 공제</w:t>
            </w:r>
            <w:r w:rsidRPr="00C8528A">
              <w:rPr>
                <w:rFonts w:ascii="한컴바탕" w:eastAsia="한컴바탕" w:hAnsi="한컴바탕" w:cs="한컴바탕"/>
                <w:szCs w:val="21"/>
                <w:lang w:eastAsia="ko-KR"/>
              </w:rPr>
              <w:t>”</w:t>
            </w:r>
            <w:r w:rsidRPr="00C8528A">
              <w:rPr>
                <w:rFonts w:ascii="한컴바탕" w:eastAsia="한컴바탕" w:hAnsi="한컴바탕" w:cs="한컴바탕" w:hint="eastAsia"/>
                <w:szCs w:val="21"/>
                <w:lang w:eastAsia="ko-KR"/>
              </w:rPr>
              <w:t xml:space="preserve"> 관리방법을 전국 범위로 확대 시행하기로 결정하였다. 이에 유관 사항에 대하여 다음과 같이 공고한다.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1. 2013년 7월 1일부터 </w:t>
            </w:r>
            <w:proofErr w:type="spellStart"/>
            <w:r w:rsidRPr="00C8528A">
              <w:rPr>
                <w:rFonts w:ascii="한컴바탕" w:eastAsia="한컴바탕" w:hAnsi="한컴바탕" w:cs="한컴바탕" w:hint="eastAsia"/>
                <w:szCs w:val="21"/>
                <w:lang w:eastAsia="ko-KR"/>
              </w:rPr>
              <w:t>증치세</w:t>
            </w:r>
            <w:proofErr w:type="spellEnd"/>
            <w:r w:rsidRPr="00C8528A">
              <w:rPr>
                <w:rFonts w:ascii="한컴바탕" w:eastAsia="한컴바탕" w:hAnsi="한컴바탕" w:cs="한컴바탕" w:hint="eastAsia"/>
                <w:szCs w:val="21"/>
                <w:lang w:eastAsia="ko-KR"/>
              </w:rPr>
              <w:t xml:space="preserve"> 일반납세자(이하 </w:t>
            </w:r>
            <w:r w:rsidRPr="00C8528A">
              <w:rPr>
                <w:rFonts w:ascii="한컴바탕" w:eastAsia="한컴바탕" w:hAnsi="한컴바탕" w:cs="한컴바탕"/>
                <w:szCs w:val="21"/>
                <w:lang w:eastAsia="ko-KR"/>
              </w:rPr>
              <w:t>“</w:t>
            </w:r>
            <w:r w:rsidRPr="00C8528A">
              <w:rPr>
                <w:rFonts w:ascii="한컴바탕" w:eastAsia="한컴바탕" w:hAnsi="한컴바탕" w:cs="한컴바탕" w:hint="eastAsia"/>
                <w:szCs w:val="21"/>
                <w:lang w:eastAsia="ko-KR"/>
              </w:rPr>
              <w:t>납세자</w:t>
            </w:r>
            <w:r w:rsidRPr="00C8528A">
              <w:rPr>
                <w:rFonts w:ascii="한컴바탕" w:eastAsia="한컴바탕" w:hAnsi="한컴바탕" w:cs="한컴바탕"/>
                <w:szCs w:val="21"/>
                <w:lang w:eastAsia="ko-KR"/>
              </w:rPr>
              <w:t>”</w:t>
            </w:r>
            <w:proofErr w:type="spellStart"/>
            <w:r w:rsidRPr="00C8528A">
              <w:rPr>
                <w:rFonts w:ascii="한컴바탕" w:eastAsia="한컴바탕" w:hAnsi="한컴바탕" w:cs="한컴바탕" w:hint="eastAsia"/>
                <w:szCs w:val="21"/>
                <w:lang w:eastAsia="ko-KR"/>
              </w:rPr>
              <w:t>로</w:t>
            </w:r>
            <w:proofErr w:type="spellEnd"/>
            <w:r w:rsidRPr="00C8528A">
              <w:rPr>
                <w:rFonts w:ascii="한컴바탕" w:eastAsia="한컴바탕" w:hAnsi="한컴바탕" w:cs="한컴바탕" w:hint="eastAsia"/>
                <w:szCs w:val="21"/>
                <w:lang w:eastAsia="ko-KR"/>
              </w:rPr>
              <w:t xml:space="preserve"> 약칭)의 수입화물과 관련하여 취득하는 </w:t>
            </w:r>
            <w:proofErr w:type="spellStart"/>
            <w:r w:rsidRPr="00C8528A">
              <w:rPr>
                <w:rFonts w:ascii="한컴바탕" w:eastAsia="한컴바탕" w:hAnsi="한컴바탕" w:cs="한컴바탕" w:hint="eastAsia"/>
                <w:szCs w:val="21"/>
                <w:lang w:eastAsia="ko-KR"/>
              </w:rPr>
              <w:t>증치세</w:t>
            </w:r>
            <w:proofErr w:type="spellEnd"/>
            <w:r w:rsidRPr="00C8528A">
              <w:rPr>
                <w:rFonts w:ascii="한컴바탕" w:eastAsia="한컴바탕" w:hAnsi="한컴바탕" w:cs="한컴바탕" w:hint="eastAsia"/>
                <w:szCs w:val="21"/>
                <w:lang w:eastAsia="ko-KR"/>
              </w:rPr>
              <w:t xml:space="preserve"> 세액공제 범위 내의 세관납부서는 세무기관의 검사 및 대조확인을 거쳐 서로 부합됨이 확인된 이후에 비로소 </w:t>
            </w:r>
            <w:proofErr w:type="spellStart"/>
            <w:r w:rsidRPr="00C8528A">
              <w:rPr>
                <w:rFonts w:ascii="한컴바탕" w:eastAsia="한컴바탕" w:hAnsi="한컴바탕" w:cs="한컴바탕" w:hint="eastAsia"/>
                <w:szCs w:val="21"/>
                <w:lang w:eastAsia="ko-KR"/>
              </w:rPr>
              <w:t>증치세</w:t>
            </w:r>
            <w:proofErr w:type="spellEnd"/>
            <w:r w:rsidRPr="00C8528A">
              <w:rPr>
                <w:rFonts w:ascii="한컴바탕" w:eastAsia="한컴바탕" w:hAnsi="한컴바탕" w:cs="한컴바탕" w:hint="eastAsia"/>
                <w:szCs w:val="21"/>
                <w:lang w:eastAsia="ko-KR"/>
              </w:rPr>
              <w:t xml:space="preserve"> 매입세액으로 매출세액에서 공제할 수 있다. </w:t>
            </w:r>
          </w:p>
          <w:p w:rsidR="00C8528A" w:rsidRPr="00FB502A" w:rsidRDefault="00C8528A" w:rsidP="00FB502A">
            <w:pPr>
              <w:wordWrap w:val="0"/>
              <w:autoSpaceDN w:val="0"/>
              <w:adjustRightInd w:val="0"/>
              <w:snapToGrid w:val="0"/>
              <w:spacing w:line="290" w:lineRule="exact"/>
              <w:ind w:firstLine="388"/>
              <w:jc w:val="both"/>
              <w:rPr>
                <w:rFonts w:ascii="한컴바탕" w:eastAsia="한컴바탕" w:hAnsi="한컴바탕" w:cs="한컴바탕"/>
                <w:spacing w:val="-8"/>
                <w:szCs w:val="21"/>
                <w:lang w:eastAsia="ko-KR"/>
              </w:rPr>
            </w:pPr>
            <w:r w:rsidRPr="00FB502A">
              <w:rPr>
                <w:rFonts w:ascii="한컴바탕" w:eastAsia="한컴바탕" w:hAnsi="한컴바탕" w:cs="한컴바탕" w:hint="eastAsia"/>
                <w:spacing w:val="-8"/>
                <w:szCs w:val="21"/>
                <w:lang w:eastAsia="ko-KR"/>
              </w:rPr>
              <w:t xml:space="preserve">2. 납세자가 수입화물과 관련하여 취득한 </w:t>
            </w:r>
            <w:proofErr w:type="spellStart"/>
            <w:r w:rsidRPr="00FB502A">
              <w:rPr>
                <w:rFonts w:ascii="한컴바탕" w:eastAsia="한컴바탕" w:hAnsi="한컴바탕" w:cs="한컴바탕" w:hint="eastAsia"/>
                <w:spacing w:val="-8"/>
                <w:szCs w:val="21"/>
                <w:lang w:eastAsia="ko-KR"/>
              </w:rPr>
              <w:t>증치세</w:t>
            </w:r>
            <w:proofErr w:type="spellEnd"/>
            <w:r w:rsidRPr="00FB502A">
              <w:rPr>
                <w:rFonts w:ascii="한컴바탕" w:eastAsia="한컴바탕" w:hAnsi="한컴바탕" w:cs="한컴바탕" w:hint="eastAsia"/>
                <w:spacing w:val="-8"/>
                <w:szCs w:val="21"/>
                <w:lang w:eastAsia="ko-KR"/>
              </w:rPr>
              <w:t xml:space="preserve"> 세액공제 범위에 해당하는 세관 납부서는 응당 &lt;국가세무총국의 </w:t>
            </w:r>
            <w:proofErr w:type="spellStart"/>
            <w:r w:rsidRPr="00FB502A">
              <w:rPr>
                <w:rFonts w:ascii="한컴바탕" w:eastAsia="한컴바탕" w:hAnsi="한컴바탕" w:cs="한컴바탕" w:hint="eastAsia"/>
                <w:spacing w:val="-8"/>
                <w:szCs w:val="21"/>
                <w:lang w:eastAsia="ko-KR"/>
              </w:rPr>
              <w:t>증치세</w:t>
            </w:r>
            <w:proofErr w:type="spellEnd"/>
            <w:r w:rsidRPr="00FB502A">
              <w:rPr>
                <w:rFonts w:ascii="한컴바탕" w:eastAsia="한컴바탕" w:hAnsi="한컴바탕" w:cs="한컴바탕" w:hint="eastAsia"/>
                <w:spacing w:val="-8"/>
                <w:szCs w:val="21"/>
                <w:lang w:eastAsia="ko-KR"/>
              </w:rPr>
              <w:t xml:space="preserve"> 세액공제 증빙 공제기한 조정에 관한 문제에 대한 통지&gt;(</w:t>
            </w:r>
            <w:proofErr w:type="spellStart"/>
            <w:r w:rsidRPr="00FB502A">
              <w:rPr>
                <w:rFonts w:ascii="한컴바탕" w:eastAsia="한컴바탕" w:hAnsi="한컴바탕" w:cs="한컴바탕" w:hint="eastAsia"/>
                <w:spacing w:val="-8"/>
                <w:szCs w:val="21"/>
                <w:lang w:eastAsia="ko-KR"/>
              </w:rPr>
              <w:t>국세함</w:t>
            </w:r>
            <w:proofErr w:type="spellEnd"/>
            <w:r w:rsidRPr="00FB502A">
              <w:rPr>
                <w:rFonts w:ascii="한컴바탕" w:eastAsia="한컴바탕" w:hAnsi="한컴바탕" w:cs="한컴바탕" w:hint="eastAsia"/>
                <w:spacing w:val="-8"/>
                <w:szCs w:val="21"/>
                <w:lang w:eastAsia="ko-KR"/>
              </w:rPr>
              <w:t xml:space="preserve">(2009)617호)의 규정에 의거, 발급일로부터 180일 이내에 주관 세무기관에 &lt;세관 세금완납증명 공제 목록&gt;(전자데이터)을 발송하고, 검사 및 비교대조를 신청해야 한다. 기한 경과하였으나 신청하지 않은 경우 해당 매입세액의 공제를 허가하지 않는다. </w:t>
            </w:r>
          </w:p>
          <w:p w:rsidR="00C8528A" w:rsidRPr="00FB502A" w:rsidRDefault="00C8528A" w:rsidP="00FB502A">
            <w:pPr>
              <w:wordWrap w:val="0"/>
              <w:autoSpaceDN w:val="0"/>
              <w:adjustRightInd w:val="0"/>
              <w:snapToGrid w:val="0"/>
              <w:spacing w:line="290" w:lineRule="exact"/>
              <w:ind w:firstLine="388"/>
              <w:jc w:val="both"/>
              <w:rPr>
                <w:rFonts w:ascii="한컴바탕" w:eastAsia="한컴바탕" w:hAnsi="한컴바탕" w:cs="한컴바탕"/>
                <w:spacing w:val="-8"/>
                <w:szCs w:val="21"/>
                <w:lang w:eastAsia="ko-KR"/>
              </w:rPr>
            </w:pPr>
            <w:r w:rsidRPr="00FB502A">
              <w:rPr>
                <w:rFonts w:ascii="한컴바탕" w:eastAsia="한컴바탕" w:hAnsi="한컴바탕" w:cs="한컴바탕" w:hint="eastAsia"/>
                <w:spacing w:val="-8"/>
                <w:szCs w:val="21"/>
                <w:lang w:eastAsia="ko-KR"/>
              </w:rPr>
              <w:t xml:space="preserve">3. 세무기관은 검사시스템을 통해, 납세자가 검사를 신청한 세관납부서 데이터를 일시 및 </w:t>
            </w:r>
            <w:proofErr w:type="spellStart"/>
            <w:r w:rsidRPr="00FB502A">
              <w:rPr>
                <w:rFonts w:ascii="한컴바탕" w:eastAsia="한컴바탕" w:hAnsi="한컴바탕" w:cs="한컴바탕" w:hint="eastAsia"/>
                <w:spacing w:val="-8"/>
                <w:szCs w:val="21"/>
                <w:lang w:eastAsia="ko-KR"/>
              </w:rPr>
              <w:t>수입증치세</w:t>
            </w:r>
            <w:proofErr w:type="spellEnd"/>
            <w:r w:rsidRPr="00FB502A">
              <w:rPr>
                <w:rFonts w:ascii="한컴바탕" w:eastAsia="한컴바탕" w:hAnsi="한컴바탕" w:cs="한컴바탕" w:hint="eastAsia"/>
                <w:spacing w:val="-8"/>
                <w:szCs w:val="21"/>
                <w:lang w:eastAsia="ko-KR"/>
              </w:rPr>
              <w:t xml:space="preserve"> 국고입고 데이터를 기준으로 검사 및 비교대조하며, 매 1개월을 검사기간으로 한다. 세관납부서 발급 당일에 검사를 신청하는 경우, 검사기간은 검사를 신청한 당월, 다음 달, 그리고 </w:t>
            </w:r>
            <w:proofErr w:type="spellStart"/>
            <w:r w:rsidRPr="00FB502A">
              <w:rPr>
                <w:rFonts w:ascii="한컴바탕" w:eastAsia="한컴바탕" w:hAnsi="한컴바탕" w:cs="한컴바탕" w:hint="eastAsia"/>
                <w:spacing w:val="-8"/>
                <w:szCs w:val="21"/>
                <w:lang w:eastAsia="ko-KR"/>
              </w:rPr>
              <w:t>세번째</w:t>
            </w:r>
            <w:proofErr w:type="spellEnd"/>
            <w:r w:rsidRPr="00FB502A">
              <w:rPr>
                <w:rFonts w:ascii="한컴바탕" w:eastAsia="한컴바탕" w:hAnsi="한컴바탕" w:cs="한컴바탕" w:hint="eastAsia"/>
                <w:spacing w:val="-8"/>
                <w:szCs w:val="21"/>
                <w:lang w:eastAsia="ko-KR"/>
              </w:rPr>
              <w:t xml:space="preserve"> 달이다. 세관납부서 발급 다음 달에 검사를 신청하는 경우, 검사기간은 검사를 신청한 당월과 다음 달이다. 세관납부서 발급 다음 달 이후에 검사를 신청하는 경우, 검사기간은 검사를 신청한 당월이다.</w:t>
            </w:r>
          </w:p>
          <w:p w:rsidR="00C8528A" w:rsidRPr="00FB502A" w:rsidRDefault="00C8528A" w:rsidP="00FB502A">
            <w:pPr>
              <w:wordWrap w:val="0"/>
              <w:autoSpaceDN w:val="0"/>
              <w:adjustRightInd w:val="0"/>
              <w:snapToGrid w:val="0"/>
              <w:spacing w:line="290" w:lineRule="exact"/>
              <w:ind w:firstLine="380"/>
              <w:jc w:val="both"/>
              <w:rPr>
                <w:rFonts w:ascii="한컴바탕" w:eastAsia="한컴바탕" w:hAnsi="한컴바탕" w:cs="한컴바탕"/>
                <w:spacing w:val="-10"/>
                <w:szCs w:val="21"/>
                <w:lang w:eastAsia="ko-KR"/>
              </w:rPr>
            </w:pPr>
            <w:r w:rsidRPr="00FB502A">
              <w:rPr>
                <w:rFonts w:ascii="한컴바탕" w:eastAsia="한컴바탕" w:hAnsi="한컴바탕" w:cs="한컴바탕" w:hint="eastAsia"/>
                <w:spacing w:val="-10"/>
                <w:szCs w:val="21"/>
                <w:lang w:eastAsia="ko-KR"/>
              </w:rPr>
              <w:t xml:space="preserve">4. 검사 및 비교대조 결과는 상호 부합, 불일치, 유보, 자료부족, 중복신청의 5개 종류로 구분된다.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상호 부합은 납세자가 검사를 신청한 세관납부서의 번호와 세관이 이미 </w:t>
            </w:r>
            <w:proofErr w:type="spellStart"/>
            <w:r w:rsidRPr="00C8528A">
              <w:rPr>
                <w:rFonts w:ascii="한컴바탕" w:eastAsia="한컴바탕" w:hAnsi="한컴바탕" w:cs="한컴바탕" w:hint="eastAsia"/>
                <w:szCs w:val="21"/>
                <w:lang w:eastAsia="ko-KR"/>
              </w:rPr>
              <w:t>핵소처리한</w:t>
            </w:r>
            <w:proofErr w:type="spellEnd"/>
            <w:r w:rsidRPr="00C8528A">
              <w:rPr>
                <w:rFonts w:ascii="한컴바탕" w:eastAsia="한컴바탕" w:hAnsi="한컴바탕" w:cs="한컴바탕" w:hint="eastAsia"/>
                <w:szCs w:val="21"/>
                <w:lang w:eastAsia="ko-KR"/>
              </w:rPr>
              <w:t xml:space="preserve"> 세관납부서의 번호가 일치하고, 비교 대조한 유관 </w:t>
            </w:r>
            <w:r w:rsidRPr="00C8528A">
              <w:rPr>
                <w:rFonts w:ascii="한컴바탕" w:eastAsia="한컴바탕" w:hAnsi="한컴바탕" w:cs="한컴바탕" w:hint="eastAsia"/>
                <w:szCs w:val="21"/>
                <w:lang w:eastAsia="ko-KR"/>
              </w:rPr>
              <w:lastRenderedPageBreak/>
              <w:t xml:space="preserve">데이터 역시 모두 동일함을 의미한다. </w:t>
            </w:r>
          </w:p>
          <w:p w:rsidR="00C8528A" w:rsidRPr="00FB502A" w:rsidRDefault="00C8528A" w:rsidP="00FB502A">
            <w:pPr>
              <w:wordWrap w:val="0"/>
              <w:autoSpaceDN w:val="0"/>
              <w:adjustRightInd w:val="0"/>
              <w:snapToGrid w:val="0"/>
              <w:spacing w:line="290" w:lineRule="exact"/>
              <w:ind w:firstLine="380"/>
              <w:jc w:val="both"/>
              <w:rPr>
                <w:rFonts w:ascii="한컴바탕" w:eastAsia="한컴바탕" w:hAnsi="한컴바탕" w:cs="한컴바탕"/>
                <w:spacing w:val="-10"/>
                <w:szCs w:val="21"/>
                <w:lang w:eastAsia="ko-KR"/>
              </w:rPr>
            </w:pPr>
            <w:r w:rsidRPr="00FB502A">
              <w:rPr>
                <w:rFonts w:ascii="한컴바탕" w:eastAsia="한컴바탕" w:hAnsi="한컴바탕" w:cs="한컴바탕" w:hint="eastAsia"/>
                <w:spacing w:val="-10"/>
                <w:szCs w:val="21"/>
                <w:lang w:eastAsia="ko-KR"/>
              </w:rPr>
              <w:t xml:space="preserve">불일치는 납세자가 검사를 신청한 세관납부서의 번호와 세관이 이미 </w:t>
            </w:r>
            <w:proofErr w:type="spellStart"/>
            <w:r w:rsidRPr="00FB502A">
              <w:rPr>
                <w:rFonts w:ascii="한컴바탕" w:eastAsia="한컴바탕" w:hAnsi="한컴바탕" w:cs="한컴바탕" w:hint="eastAsia"/>
                <w:spacing w:val="-10"/>
                <w:szCs w:val="21"/>
                <w:lang w:eastAsia="ko-KR"/>
              </w:rPr>
              <w:t>핵소처리한</w:t>
            </w:r>
            <w:proofErr w:type="spellEnd"/>
            <w:r w:rsidRPr="00FB502A">
              <w:rPr>
                <w:rFonts w:ascii="한컴바탕" w:eastAsia="한컴바탕" w:hAnsi="한컴바탕" w:cs="한컴바탕" w:hint="eastAsia"/>
                <w:spacing w:val="-10"/>
                <w:szCs w:val="21"/>
                <w:lang w:eastAsia="ko-KR"/>
              </w:rPr>
              <w:t xml:space="preserve"> 세관납부서의 번호는 일치하나, 비교 대조한 유관 데이터의 경우 단일 또는 복수항목의 내용이 서로 다른 것을 의미한다. </w:t>
            </w:r>
          </w:p>
          <w:p w:rsidR="00C8528A" w:rsidRPr="00704066" w:rsidRDefault="00C8528A" w:rsidP="00704066">
            <w:pPr>
              <w:wordWrap w:val="0"/>
              <w:autoSpaceDN w:val="0"/>
              <w:adjustRightInd w:val="0"/>
              <w:snapToGrid w:val="0"/>
              <w:spacing w:line="290" w:lineRule="exact"/>
              <w:ind w:firstLine="388"/>
              <w:jc w:val="both"/>
              <w:rPr>
                <w:rFonts w:ascii="한컴바탕" w:eastAsia="한컴바탕" w:hAnsi="한컴바탕" w:cs="한컴바탕"/>
                <w:spacing w:val="-8"/>
                <w:szCs w:val="21"/>
                <w:lang w:eastAsia="ko-KR"/>
              </w:rPr>
            </w:pPr>
            <w:r w:rsidRPr="00704066">
              <w:rPr>
                <w:rFonts w:ascii="한컴바탕" w:eastAsia="한컴바탕" w:hAnsi="한컴바탕" w:cs="한컴바탕" w:hint="eastAsia"/>
                <w:spacing w:val="-8"/>
                <w:szCs w:val="21"/>
                <w:lang w:eastAsia="ko-KR"/>
              </w:rPr>
              <w:t xml:space="preserve">유보는 납세자가 검사를 신청한 세관납부서와 관련하여, 규정된 검사기간이 완료되는 시점에서 시스템에 해당 </w:t>
            </w:r>
            <w:proofErr w:type="spellStart"/>
            <w:r w:rsidRPr="00704066">
              <w:rPr>
                <w:rFonts w:ascii="한컴바탕" w:eastAsia="한컴바탕" w:hAnsi="한컴바탕" w:cs="한컴바탕" w:hint="eastAsia"/>
                <w:spacing w:val="-8"/>
                <w:szCs w:val="21"/>
                <w:lang w:eastAsia="ko-KR"/>
              </w:rPr>
              <w:t>세관납부서에</w:t>
            </w:r>
            <w:proofErr w:type="spellEnd"/>
            <w:r w:rsidRPr="00704066">
              <w:rPr>
                <w:rFonts w:ascii="한컴바탕" w:eastAsia="한컴바탕" w:hAnsi="한컴바탕" w:cs="한컴바탕" w:hint="eastAsia"/>
                <w:spacing w:val="-8"/>
                <w:szCs w:val="21"/>
                <w:lang w:eastAsia="ko-KR"/>
              </w:rPr>
              <w:t xml:space="preserve"> 대응하는 세관이 이미 </w:t>
            </w:r>
            <w:proofErr w:type="spellStart"/>
            <w:r w:rsidRPr="00704066">
              <w:rPr>
                <w:rFonts w:ascii="한컴바탕" w:eastAsia="한컴바탕" w:hAnsi="한컴바탕" w:cs="한컴바탕" w:hint="eastAsia"/>
                <w:spacing w:val="-8"/>
                <w:szCs w:val="21"/>
                <w:lang w:eastAsia="ko-KR"/>
              </w:rPr>
              <w:t>핵소처리한</w:t>
            </w:r>
            <w:proofErr w:type="spellEnd"/>
            <w:r w:rsidRPr="00704066">
              <w:rPr>
                <w:rFonts w:ascii="한컴바탕" w:eastAsia="한컴바탕" w:hAnsi="한컴바탕" w:cs="한컴바탕" w:hint="eastAsia"/>
                <w:spacing w:val="-8"/>
                <w:szCs w:val="21"/>
                <w:lang w:eastAsia="ko-KR"/>
              </w:rPr>
              <w:t xml:space="preserve"> 세관납부서 번호가 존재하지 않아 다음 기로 넘겨 계속 비교 대조해야 하는 것을 의미한다.</w:t>
            </w:r>
          </w:p>
          <w:p w:rsidR="00C8528A" w:rsidRPr="00704066" w:rsidRDefault="00C8528A" w:rsidP="00704066">
            <w:pPr>
              <w:wordWrap w:val="0"/>
              <w:autoSpaceDN w:val="0"/>
              <w:adjustRightInd w:val="0"/>
              <w:snapToGrid w:val="0"/>
              <w:spacing w:line="290" w:lineRule="exact"/>
              <w:ind w:firstLine="340"/>
              <w:jc w:val="both"/>
              <w:rPr>
                <w:rFonts w:ascii="한컴바탕" w:eastAsia="한컴바탕" w:hAnsi="한컴바탕" w:cs="한컴바탕"/>
                <w:spacing w:val="-20"/>
                <w:szCs w:val="21"/>
                <w:lang w:eastAsia="ko-KR"/>
              </w:rPr>
            </w:pPr>
            <w:r w:rsidRPr="00704066">
              <w:rPr>
                <w:rFonts w:ascii="한컴바탕" w:eastAsia="한컴바탕" w:hAnsi="한컴바탕" w:cs="한컴바탕" w:hint="eastAsia"/>
                <w:spacing w:val="-20"/>
                <w:szCs w:val="21"/>
                <w:lang w:eastAsia="ko-KR"/>
              </w:rPr>
              <w:t xml:space="preserve">자료부족은 납세자가 검사를 신청한 세관납부서와 관련하여, 규정된 검사기간이 완료되는 시점에서 시스템에 해당 </w:t>
            </w:r>
            <w:proofErr w:type="spellStart"/>
            <w:r w:rsidRPr="00704066">
              <w:rPr>
                <w:rFonts w:ascii="한컴바탕" w:eastAsia="한컴바탕" w:hAnsi="한컴바탕" w:cs="한컴바탕" w:hint="eastAsia"/>
                <w:spacing w:val="-20"/>
                <w:szCs w:val="21"/>
                <w:lang w:eastAsia="ko-KR"/>
              </w:rPr>
              <w:t>세관납부서에</w:t>
            </w:r>
            <w:proofErr w:type="spellEnd"/>
            <w:r w:rsidRPr="00704066">
              <w:rPr>
                <w:rFonts w:ascii="한컴바탕" w:eastAsia="한컴바탕" w:hAnsi="한컴바탕" w:cs="한컴바탕" w:hint="eastAsia"/>
                <w:spacing w:val="-20"/>
                <w:szCs w:val="21"/>
                <w:lang w:eastAsia="ko-KR"/>
              </w:rPr>
              <w:t xml:space="preserve"> 대응하는 세관이 이미 </w:t>
            </w:r>
            <w:proofErr w:type="spellStart"/>
            <w:r w:rsidRPr="00704066">
              <w:rPr>
                <w:rFonts w:ascii="한컴바탕" w:eastAsia="한컴바탕" w:hAnsi="한컴바탕" w:cs="한컴바탕" w:hint="eastAsia"/>
                <w:spacing w:val="-20"/>
                <w:szCs w:val="21"/>
                <w:lang w:eastAsia="ko-KR"/>
              </w:rPr>
              <w:t>핵소처리한</w:t>
            </w:r>
            <w:proofErr w:type="spellEnd"/>
            <w:r w:rsidRPr="00704066">
              <w:rPr>
                <w:rFonts w:ascii="한컴바탕" w:eastAsia="한컴바탕" w:hAnsi="한컴바탕" w:cs="한컴바탕" w:hint="eastAsia"/>
                <w:spacing w:val="-20"/>
                <w:szCs w:val="21"/>
                <w:lang w:eastAsia="ko-KR"/>
              </w:rPr>
              <w:t xml:space="preserve"> 세관납부서의 일련번호가 여전히 존재하지 않는 것을 의미한다.  </w:t>
            </w:r>
          </w:p>
          <w:p w:rsidR="00C8528A" w:rsidRPr="00704066" w:rsidRDefault="00C8528A" w:rsidP="00704066">
            <w:pPr>
              <w:wordWrap w:val="0"/>
              <w:autoSpaceDN w:val="0"/>
              <w:adjustRightInd w:val="0"/>
              <w:snapToGrid w:val="0"/>
              <w:spacing w:line="290" w:lineRule="exact"/>
              <w:ind w:firstLine="380"/>
              <w:jc w:val="both"/>
              <w:rPr>
                <w:rFonts w:ascii="한컴바탕" w:eastAsia="한컴바탕" w:hAnsi="한컴바탕" w:cs="한컴바탕"/>
                <w:spacing w:val="-10"/>
                <w:szCs w:val="21"/>
                <w:lang w:eastAsia="ko-KR"/>
              </w:rPr>
            </w:pPr>
            <w:r w:rsidRPr="00704066">
              <w:rPr>
                <w:rFonts w:ascii="한컴바탕" w:eastAsia="한컴바탕" w:hAnsi="한컴바탕" w:cs="한컴바탕" w:hint="eastAsia"/>
                <w:spacing w:val="-10"/>
                <w:szCs w:val="21"/>
                <w:lang w:eastAsia="ko-KR"/>
              </w:rPr>
              <w:t xml:space="preserve">중복신청은 2개 또는 2개 이상의 납세자가 동일한 </w:t>
            </w:r>
            <w:proofErr w:type="spellStart"/>
            <w:r w:rsidRPr="00704066">
              <w:rPr>
                <w:rFonts w:ascii="한컴바탕" w:eastAsia="한컴바탕" w:hAnsi="한컴바탕" w:cs="한컴바탕" w:hint="eastAsia"/>
                <w:spacing w:val="-10"/>
                <w:szCs w:val="21"/>
                <w:lang w:eastAsia="ko-KR"/>
              </w:rPr>
              <w:t>세관납부서에</w:t>
            </w:r>
            <w:proofErr w:type="spellEnd"/>
            <w:r w:rsidRPr="00704066">
              <w:rPr>
                <w:rFonts w:ascii="한컴바탕" w:eastAsia="한컴바탕" w:hAnsi="한컴바탕" w:cs="한컴바탕" w:hint="eastAsia"/>
                <w:spacing w:val="-10"/>
                <w:szCs w:val="21"/>
                <w:lang w:eastAsia="ko-KR"/>
              </w:rPr>
              <w:t xml:space="preserve"> 대하여 검사를 신청하고, 동시에 비교 대조한 유관 데이터가 세관이 이미 </w:t>
            </w:r>
            <w:proofErr w:type="spellStart"/>
            <w:r w:rsidRPr="00704066">
              <w:rPr>
                <w:rFonts w:ascii="한컴바탕" w:eastAsia="한컴바탕" w:hAnsi="한컴바탕" w:cs="한컴바탕" w:hint="eastAsia"/>
                <w:spacing w:val="-10"/>
                <w:szCs w:val="21"/>
                <w:lang w:eastAsia="ko-KR"/>
              </w:rPr>
              <w:t>핵소처리한</w:t>
            </w:r>
            <w:proofErr w:type="spellEnd"/>
            <w:r w:rsidRPr="00704066">
              <w:rPr>
                <w:rFonts w:ascii="한컴바탕" w:eastAsia="한컴바탕" w:hAnsi="한컴바탕" w:cs="한컴바탕" w:hint="eastAsia"/>
                <w:spacing w:val="-10"/>
                <w:szCs w:val="21"/>
                <w:lang w:eastAsia="ko-KR"/>
              </w:rPr>
              <w:t xml:space="preserve"> 세관납부서의 데이터와 동일한 것을 의미한다.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5. 세무기관은 매월 납세신고기한 내에 납세자에게 전월 검사 및 비교대조 결과를 제공한다. 납세자는 응당 주관 세무기관에 검사 및 비교대조 결과정보를 조회해야 한다. </w:t>
            </w:r>
          </w:p>
          <w:p w:rsidR="00C8528A" w:rsidRPr="00704066" w:rsidRDefault="00C8528A" w:rsidP="00704066">
            <w:pPr>
              <w:wordWrap w:val="0"/>
              <w:autoSpaceDN w:val="0"/>
              <w:adjustRightInd w:val="0"/>
              <w:snapToGrid w:val="0"/>
              <w:spacing w:line="290" w:lineRule="exact"/>
              <w:ind w:firstLine="404"/>
              <w:jc w:val="both"/>
              <w:rPr>
                <w:rFonts w:ascii="한컴바탕" w:eastAsia="한컴바탕" w:hAnsi="한컴바탕" w:cs="한컴바탕"/>
                <w:spacing w:val="-4"/>
                <w:szCs w:val="21"/>
                <w:lang w:eastAsia="ko-KR"/>
              </w:rPr>
            </w:pPr>
            <w:r w:rsidRPr="00704066">
              <w:rPr>
                <w:rFonts w:ascii="한컴바탕" w:eastAsia="한컴바탕" w:hAnsi="한컴바탕" w:cs="한컴바탕" w:hint="eastAsia"/>
                <w:spacing w:val="-4"/>
                <w:szCs w:val="21"/>
                <w:lang w:eastAsia="ko-KR"/>
              </w:rPr>
              <w:t xml:space="preserve">검사와 비교대조 결과가 서로 부합됨으로 결정된 세관납부서의 경우, 납세자는 세무기관이 검사 및 비교대조 결과를 제공한 당월 신고납세기간에 공제를 신고해야 한다. 기한이 경과되는 경우 해당 매입세액의 공제를 허가하지 않는다.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6. 검사 및 비교대조 결과에 이상이 있는 경우의 처리</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검사 및 비교대조 결과에 이상이 있다는 것은 그 결과가 불일치, 자료부족, 중복신청, 유보로 내려진 것을 의미한다.</w:t>
            </w:r>
          </w:p>
          <w:p w:rsidR="00C8528A" w:rsidRPr="006A0967" w:rsidRDefault="00C8528A" w:rsidP="006A0967">
            <w:pPr>
              <w:wordWrap w:val="0"/>
              <w:autoSpaceDN w:val="0"/>
              <w:adjustRightInd w:val="0"/>
              <w:snapToGrid w:val="0"/>
              <w:spacing w:line="290" w:lineRule="exact"/>
              <w:ind w:firstLine="356"/>
              <w:jc w:val="both"/>
              <w:rPr>
                <w:rFonts w:ascii="한컴바탕" w:eastAsia="한컴바탕" w:hAnsi="한컴바탕" w:cs="한컴바탕"/>
                <w:spacing w:val="-16"/>
                <w:szCs w:val="21"/>
                <w:lang w:eastAsia="ko-KR"/>
              </w:rPr>
            </w:pPr>
            <w:r w:rsidRPr="006A0967">
              <w:rPr>
                <w:rFonts w:ascii="한컴바탕" w:eastAsia="한컴바탕" w:hAnsi="한컴바탕" w:cs="한컴바탕" w:hint="eastAsia"/>
                <w:spacing w:val="-16"/>
                <w:szCs w:val="21"/>
                <w:lang w:eastAsia="ko-KR"/>
              </w:rPr>
              <w:t xml:space="preserve">(1) 검사 및 비교대조 결과가 불일치 및 자료부족으로 내려진 세관납부서의 경우, 납세자는 해당 검사결과가 내려진 후 180일 내에 세관납부서 원본을 지참하여 주관 세무기관을 방문하여 데이터 수정 또는 비교대조를 신청한다. 기한이 경과되는 경우, 해당 매입세액의 공제를 허가하지 않는다. 납세자 데이터의 수입에 오류가 있는 경우에는 데이터를 수정한 후 다시 검사 및 비교대조를 진행한다. 데이터 수집의 오류가 아닌 경우, 납세자는 주관 세무기관에 데이터 비교대조를 신청할 수 있으며, 주관 세무기관은 세관과 함께 검사를 진행한다. 검사 후 세관납부서의 액면 정보와 납세자가 실제로 수입한 화물업무가 일치하는 경우, 납세자는 주관 세무기관의 서면통지를 수취한 다음 달 신고기한 내에 공제를 신고한다. 기한이 경과되는 경우 해당 매입세액의 공제를 허가하지 </w:t>
            </w:r>
            <w:r w:rsidRPr="006A0967">
              <w:rPr>
                <w:rFonts w:ascii="한컴바탕" w:eastAsia="한컴바탕" w:hAnsi="한컴바탕" w:cs="한컴바탕" w:hint="eastAsia"/>
                <w:spacing w:val="-16"/>
                <w:szCs w:val="21"/>
                <w:lang w:eastAsia="ko-KR"/>
              </w:rPr>
              <w:lastRenderedPageBreak/>
              <w:t xml:space="preserve">않는다.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(2) 검사 및 비교대조 결과가 중복신청으로 결정된 세관납부서의 경우에는 주관 세무기관이 검사를 진행한다. 검사 후 세관납부서의 액면정보와 납세자가 실제로 수입한 화물업무가 일치하는 경우, 납세자는 응당 세무기관의 서면통지를 받은 다음 달 신고기한 내에 공제를 신고한다. 기한이 경과되는 경우 해당 매입세액의 공제를 허가하지 않는다.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(3) 검사 및 비교대조 결과가 유보인 것으로 결정된 세관납부서의 경우에는 계속하여 검사 및 비교대조 작업을 진행할 수 있다. 납세자는 데이터 비교대조를 신청할 필요가 없다. </w:t>
            </w:r>
          </w:p>
          <w:p w:rsidR="00C8528A" w:rsidRPr="00C03BC7" w:rsidRDefault="00C8528A" w:rsidP="00C03BC7">
            <w:pPr>
              <w:wordWrap w:val="0"/>
              <w:autoSpaceDN w:val="0"/>
              <w:adjustRightInd w:val="0"/>
              <w:snapToGrid w:val="0"/>
              <w:spacing w:line="290" w:lineRule="exact"/>
              <w:ind w:firstLine="404"/>
              <w:jc w:val="both"/>
              <w:rPr>
                <w:rFonts w:ascii="한컴바탕" w:eastAsia="한컴바탕" w:hAnsi="한컴바탕" w:cs="한컴바탕"/>
                <w:spacing w:val="-4"/>
                <w:szCs w:val="21"/>
                <w:lang w:eastAsia="ko-KR"/>
              </w:rPr>
            </w:pPr>
            <w:r w:rsidRPr="00C03BC7">
              <w:rPr>
                <w:rFonts w:ascii="한컴바탕" w:eastAsia="한컴바탕" w:hAnsi="한컴바탕" w:cs="한컴바탕" w:hint="eastAsia"/>
                <w:spacing w:val="-4"/>
                <w:szCs w:val="21"/>
                <w:lang w:eastAsia="ko-KR"/>
              </w:rPr>
              <w:t xml:space="preserve">7. 납세자는 </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미납세액</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 xml:space="preserve"> 과목에 </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공제대기 매입세액</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 xml:space="preserve"> 명세과목을 설치하여 검사를 신청하였으나 상호부합 결과를 취득하지 못한 세관납부서의 매입세액 결산용으로 사용한다. 납세자는 </w:t>
            </w:r>
            <w:proofErr w:type="spellStart"/>
            <w:r w:rsidRPr="00C03BC7">
              <w:rPr>
                <w:rFonts w:ascii="한컴바탕" w:eastAsia="한컴바탕" w:hAnsi="한컴바탕" w:cs="한컴바탕" w:hint="eastAsia"/>
                <w:spacing w:val="-4"/>
                <w:szCs w:val="21"/>
                <w:lang w:eastAsia="ko-KR"/>
              </w:rPr>
              <w:t>세관납부서를</w:t>
            </w:r>
            <w:proofErr w:type="spellEnd"/>
            <w:r w:rsidRPr="00C03BC7">
              <w:rPr>
                <w:rFonts w:ascii="한컴바탕" w:eastAsia="한컴바탕" w:hAnsi="한컴바탕" w:cs="한컴바탕" w:hint="eastAsia"/>
                <w:spacing w:val="-4"/>
                <w:szCs w:val="21"/>
                <w:lang w:eastAsia="ko-KR"/>
              </w:rPr>
              <w:t xml:space="preserve"> 취득한 후 </w:t>
            </w:r>
            <w:r w:rsidRPr="00C03BC7">
              <w:rPr>
                <w:rFonts w:ascii="한컴바탕" w:eastAsia="한컴바탕" w:hAnsi="한컴바탕" w:cs="한컴바탕"/>
                <w:spacing w:val="-4"/>
                <w:szCs w:val="21"/>
                <w:lang w:eastAsia="ko-KR"/>
              </w:rPr>
              <w:t>“</w:t>
            </w:r>
            <w:proofErr w:type="spellStart"/>
            <w:r w:rsidRPr="00C03BC7">
              <w:rPr>
                <w:rFonts w:ascii="한컴바탕" w:eastAsia="한컴바탕" w:hAnsi="한컴바탕" w:cs="한컴바탕" w:hint="eastAsia"/>
                <w:spacing w:val="-4"/>
                <w:szCs w:val="21"/>
                <w:lang w:eastAsia="ko-KR"/>
              </w:rPr>
              <w:t>매납세액</w:t>
            </w:r>
            <w:proofErr w:type="spellEnd"/>
            <w:r w:rsidRPr="00C03BC7">
              <w:rPr>
                <w:rFonts w:ascii="한컴바탕" w:eastAsia="한컴바탕" w:hAnsi="한컴바탕" w:cs="한컴바탕" w:hint="eastAsia"/>
                <w:spacing w:val="-4"/>
                <w:szCs w:val="21"/>
                <w:lang w:eastAsia="ko-KR"/>
              </w:rPr>
              <w:t>-공제대기 매입세액</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 xml:space="preserve"> 명세과목에 </w:t>
            </w:r>
            <w:proofErr w:type="spellStart"/>
            <w:r w:rsidRPr="00C03BC7">
              <w:rPr>
                <w:rFonts w:ascii="한컴바탕" w:eastAsia="한컴바탕" w:hAnsi="한컴바탕" w:cs="한컴바탕" w:hint="eastAsia"/>
                <w:spacing w:val="-4"/>
                <w:szCs w:val="21"/>
                <w:lang w:eastAsia="ko-KR"/>
              </w:rPr>
              <w:t>차변</w:t>
            </w:r>
            <w:proofErr w:type="spellEnd"/>
            <w:r w:rsidRPr="00C03BC7">
              <w:rPr>
                <w:rFonts w:ascii="한컴바탕" w:eastAsia="한컴바탕" w:hAnsi="한컴바탕" w:cs="한컴바탕" w:hint="eastAsia"/>
                <w:spacing w:val="-4"/>
                <w:szCs w:val="21"/>
                <w:lang w:eastAsia="ko-KR"/>
              </w:rPr>
              <w:t xml:space="preserve"> 기장하고, 대변에 유관 회계과목으로 처리한다. 검사와 비교대조 결과가 상호부합으로 결정되고 검증이 완료된 후 공제를 허가하면 </w:t>
            </w:r>
            <w:proofErr w:type="spellStart"/>
            <w:r w:rsidRPr="00C03BC7">
              <w:rPr>
                <w:rFonts w:ascii="한컴바탕" w:eastAsia="한컴바탕" w:hAnsi="한컴바탕" w:cs="한컴바탕" w:hint="eastAsia"/>
                <w:spacing w:val="-4"/>
                <w:szCs w:val="21"/>
                <w:lang w:eastAsia="ko-KR"/>
              </w:rPr>
              <w:t>차변</w:t>
            </w:r>
            <w:proofErr w:type="spellEnd"/>
            <w:r w:rsidRPr="00C03BC7">
              <w:rPr>
                <w:rFonts w:ascii="한컴바탕" w:eastAsia="한컴바탕" w:hAnsi="한컴바탕" w:cs="한컴바탕" w:hint="eastAsia"/>
                <w:spacing w:val="-4"/>
                <w:szCs w:val="21"/>
                <w:lang w:eastAsia="ko-KR"/>
              </w:rPr>
              <w:t xml:space="preserve"> </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미납세액-</w:t>
            </w:r>
            <w:proofErr w:type="spellStart"/>
            <w:r w:rsidRPr="00C03BC7">
              <w:rPr>
                <w:rFonts w:ascii="한컴바탕" w:eastAsia="한컴바탕" w:hAnsi="한컴바탕" w:cs="한컴바탕" w:hint="eastAsia"/>
                <w:spacing w:val="-4"/>
                <w:szCs w:val="21"/>
                <w:lang w:eastAsia="ko-KR"/>
              </w:rPr>
              <w:t>미납증치세</w:t>
            </w:r>
            <w:proofErr w:type="spellEnd"/>
            <w:r w:rsidRPr="00C03BC7">
              <w:rPr>
                <w:rFonts w:ascii="한컴바탕" w:eastAsia="한컴바탕" w:hAnsi="한컴바탕" w:cs="한컴바탕" w:hint="eastAsia"/>
                <w:spacing w:val="-4"/>
                <w:szCs w:val="21"/>
                <w:lang w:eastAsia="ko-KR"/>
              </w:rPr>
              <w:t>(매입세액)</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 xml:space="preserve">과목에 기장하고, 대변 </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미납세액-공제대기 매입세액</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 xml:space="preserve"> 과목으로 기장한다. 검사 후 공제할 수 없는 매입세액은 붉은 글씨로 </w:t>
            </w:r>
            <w:proofErr w:type="spellStart"/>
            <w:r w:rsidRPr="00C03BC7">
              <w:rPr>
                <w:rFonts w:ascii="한컴바탕" w:eastAsia="한컴바탕" w:hAnsi="한컴바탕" w:cs="한컴바탕" w:hint="eastAsia"/>
                <w:spacing w:val="-4"/>
                <w:szCs w:val="21"/>
                <w:lang w:eastAsia="ko-KR"/>
              </w:rPr>
              <w:t>차변에</w:t>
            </w:r>
            <w:proofErr w:type="spellEnd"/>
            <w:r w:rsidRPr="00C03BC7">
              <w:rPr>
                <w:rFonts w:ascii="한컴바탕" w:eastAsia="한컴바탕" w:hAnsi="한컴바탕" w:cs="한컴바탕" w:hint="eastAsia"/>
                <w:spacing w:val="-4"/>
                <w:szCs w:val="21"/>
                <w:lang w:eastAsia="ko-KR"/>
              </w:rPr>
              <w:t xml:space="preserve"> </w:t>
            </w:r>
            <w:r w:rsidRPr="00C03BC7">
              <w:rPr>
                <w:rFonts w:ascii="한컴바탕" w:eastAsia="한컴바탕" w:hAnsi="한컴바탕" w:cs="한컴바탕"/>
                <w:spacing w:val="-4"/>
                <w:szCs w:val="21"/>
                <w:lang w:eastAsia="ko-KR"/>
              </w:rPr>
              <w:t>“</w:t>
            </w:r>
            <w:r w:rsidRPr="00C03BC7">
              <w:rPr>
                <w:rFonts w:ascii="한컴바탕" w:eastAsia="한컴바탕" w:hAnsi="한컴바탕" w:cs="한컴바탕" w:hint="eastAsia"/>
                <w:spacing w:val="-4"/>
                <w:szCs w:val="21"/>
                <w:lang w:eastAsia="ko-KR"/>
              </w:rPr>
              <w:t>미납세액-공제대기 매입세액</w:t>
            </w:r>
            <w:r w:rsidRPr="00C03BC7">
              <w:rPr>
                <w:rFonts w:ascii="한컴바탕" w:eastAsia="한컴바탕" w:hAnsi="한컴바탕" w:cs="한컴바탕"/>
                <w:spacing w:val="-4"/>
                <w:szCs w:val="21"/>
                <w:lang w:eastAsia="ko-KR"/>
              </w:rPr>
              <w:t>”</w:t>
            </w:r>
            <w:proofErr w:type="spellStart"/>
            <w:r w:rsidRPr="00C03BC7">
              <w:rPr>
                <w:rFonts w:ascii="한컴바탕" w:eastAsia="한컴바탕" w:hAnsi="한컴바탕" w:cs="한컴바탕" w:hint="eastAsia"/>
                <w:spacing w:val="-4"/>
                <w:szCs w:val="21"/>
                <w:lang w:eastAsia="ko-KR"/>
              </w:rPr>
              <w:t>으로</w:t>
            </w:r>
            <w:proofErr w:type="spellEnd"/>
            <w:r w:rsidRPr="00C03BC7">
              <w:rPr>
                <w:rFonts w:ascii="한컴바탕" w:eastAsia="한컴바탕" w:hAnsi="한컴바탕" w:cs="한컴바탕" w:hint="eastAsia"/>
                <w:spacing w:val="-4"/>
                <w:szCs w:val="21"/>
                <w:lang w:eastAsia="ko-KR"/>
              </w:rPr>
              <w:t xml:space="preserve"> 기장하고, 대변에도 붉은 글씨로 유관 과목을 기장한다.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8. </w:t>
            </w:r>
            <w:proofErr w:type="spellStart"/>
            <w:r w:rsidRPr="00C8528A">
              <w:rPr>
                <w:rFonts w:ascii="한컴바탕" w:eastAsia="한컴바탕" w:hAnsi="한컴바탕" w:cs="한컴바탕" w:hint="eastAsia"/>
                <w:szCs w:val="21"/>
                <w:lang w:eastAsia="ko-KR"/>
              </w:rPr>
              <w:t>증치세</w:t>
            </w:r>
            <w:proofErr w:type="spellEnd"/>
            <w:r w:rsidRPr="00C8528A">
              <w:rPr>
                <w:rFonts w:ascii="한컴바탕" w:eastAsia="한컴바탕" w:hAnsi="한컴바탕" w:cs="한컴바탕" w:hint="eastAsia"/>
                <w:szCs w:val="21"/>
                <w:lang w:eastAsia="ko-KR"/>
              </w:rPr>
              <w:t xml:space="preserve"> </w:t>
            </w:r>
            <w:proofErr w:type="spellStart"/>
            <w:r w:rsidRPr="00C8528A">
              <w:rPr>
                <w:rFonts w:ascii="한컴바탕" w:eastAsia="한컴바탕" w:hAnsi="한컴바탕" w:cs="한컴바탕" w:hint="eastAsia"/>
                <w:szCs w:val="21"/>
                <w:lang w:eastAsia="ko-KR"/>
              </w:rPr>
              <w:t>납세신고표와</w:t>
            </w:r>
            <w:proofErr w:type="spellEnd"/>
            <w:r w:rsidRPr="00C8528A">
              <w:rPr>
                <w:rFonts w:ascii="한컴바탕" w:eastAsia="한컴바탕" w:hAnsi="한컴바탕" w:cs="한컴바탕" w:hint="eastAsia"/>
                <w:szCs w:val="21"/>
                <w:lang w:eastAsia="ko-KR"/>
              </w:rPr>
              <w:t xml:space="preserve"> 세무기관 </w:t>
            </w:r>
            <w:r w:rsidRPr="00C8528A">
              <w:rPr>
                <w:rFonts w:ascii="한컴바탕" w:eastAsia="한컴바탕" w:hAnsi="한컴바탕" w:cs="한컴바탕"/>
                <w:szCs w:val="21"/>
                <w:lang w:eastAsia="ko-KR"/>
              </w:rPr>
              <w:t>“</w:t>
            </w:r>
            <w:r w:rsidRPr="00C8528A">
              <w:rPr>
                <w:rFonts w:ascii="한컴바탕" w:eastAsia="한컴바탕" w:hAnsi="한컴바탕" w:cs="한컴바탕" w:hint="eastAsia"/>
                <w:szCs w:val="21"/>
                <w:lang w:eastAsia="ko-KR"/>
              </w:rPr>
              <w:t>창구</w:t>
            </w:r>
            <w:r w:rsidRPr="00C8528A">
              <w:rPr>
                <w:rFonts w:ascii="한컴바탕" w:eastAsia="한컴바탕" w:hAnsi="한컴바탕" w:cs="한컴바탕"/>
                <w:szCs w:val="21"/>
                <w:lang w:eastAsia="ko-KR"/>
              </w:rPr>
              <w:t>”</w:t>
            </w:r>
            <w:r w:rsidRPr="00C8528A">
              <w:rPr>
                <w:rFonts w:ascii="한컴바탕" w:eastAsia="한컴바탕" w:hAnsi="한컴바탕" w:cs="한컴바탕" w:hint="eastAsia"/>
                <w:szCs w:val="21"/>
                <w:lang w:eastAsia="ko-KR"/>
              </w:rPr>
              <w:t xml:space="preserve"> 비교대조 항목의 조정</w:t>
            </w:r>
          </w:p>
          <w:p w:rsidR="00C8528A" w:rsidRPr="00FC2E35" w:rsidRDefault="00C8528A" w:rsidP="00FC2E35">
            <w:pPr>
              <w:wordWrap w:val="0"/>
              <w:autoSpaceDN w:val="0"/>
              <w:adjustRightInd w:val="0"/>
              <w:snapToGrid w:val="0"/>
              <w:spacing w:line="290" w:lineRule="exact"/>
              <w:ind w:firstLine="428"/>
              <w:jc w:val="both"/>
              <w:rPr>
                <w:rFonts w:ascii="한컴바탕" w:eastAsia="한컴바탕" w:hAnsi="한컴바탕" w:cs="한컴바탕"/>
                <w:spacing w:val="2"/>
                <w:szCs w:val="21"/>
                <w:lang w:eastAsia="ko-KR"/>
              </w:rPr>
            </w:pPr>
            <w:r w:rsidRPr="00FC2E35">
              <w:rPr>
                <w:rFonts w:ascii="한컴바탕" w:eastAsia="한컴바탕" w:hAnsi="한컴바탕" w:cs="한컴바탕" w:hint="eastAsia"/>
                <w:spacing w:val="2"/>
                <w:szCs w:val="21"/>
                <w:lang w:eastAsia="ko-KR"/>
              </w:rPr>
              <w:t>(1) 2013년 7월 1일부터 납세자가 검사를 신청하였으나 상호부합 결과를 득하지 못한 세관납부서 매입세액은 &lt;</w:t>
            </w:r>
            <w:proofErr w:type="spellStart"/>
            <w:r w:rsidRPr="00FC2E35">
              <w:rPr>
                <w:rFonts w:ascii="한컴바탕" w:eastAsia="한컴바탕" w:hAnsi="한컴바탕" w:cs="한컴바탕" w:hint="eastAsia"/>
                <w:spacing w:val="2"/>
                <w:szCs w:val="21"/>
                <w:lang w:eastAsia="ko-KR"/>
              </w:rPr>
              <w:t>증치세</w:t>
            </w:r>
            <w:proofErr w:type="spellEnd"/>
            <w:r w:rsidRPr="00FC2E35">
              <w:rPr>
                <w:rFonts w:ascii="한컴바탕" w:eastAsia="한컴바탕" w:hAnsi="한컴바탕" w:cs="한컴바탕" w:hint="eastAsia"/>
                <w:spacing w:val="2"/>
                <w:szCs w:val="21"/>
                <w:lang w:eastAsia="ko-KR"/>
              </w:rPr>
              <w:t xml:space="preserve"> </w:t>
            </w:r>
            <w:proofErr w:type="spellStart"/>
            <w:r w:rsidRPr="00FC2E35">
              <w:rPr>
                <w:rFonts w:ascii="한컴바탕" w:eastAsia="한컴바탕" w:hAnsi="한컴바탕" w:cs="한컴바탕" w:hint="eastAsia"/>
                <w:spacing w:val="2"/>
                <w:szCs w:val="21"/>
                <w:lang w:eastAsia="ko-KR"/>
              </w:rPr>
              <w:t>납세신고표</w:t>
            </w:r>
            <w:proofErr w:type="spellEnd"/>
            <w:r w:rsidRPr="00FC2E35">
              <w:rPr>
                <w:rFonts w:ascii="한컴바탕" w:eastAsia="한컴바탕" w:hAnsi="한컴바탕" w:cs="한컴바탕" w:hint="eastAsia"/>
                <w:spacing w:val="2"/>
                <w:szCs w:val="21"/>
                <w:lang w:eastAsia="ko-KR"/>
              </w:rPr>
              <w:t xml:space="preserve">&gt;(일반납세자용) </w:t>
            </w:r>
            <w:proofErr w:type="spellStart"/>
            <w:r w:rsidRPr="00FC2E35">
              <w:rPr>
                <w:rFonts w:ascii="한컴바탕" w:eastAsia="한컴바탕" w:hAnsi="한컴바탕" w:cs="한컴바탕" w:hint="eastAsia"/>
                <w:spacing w:val="2"/>
                <w:szCs w:val="21"/>
                <w:lang w:eastAsia="ko-KR"/>
              </w:rPr>
              <w:t>첨부표</w:t>
            </w:r>
            <w:proofErr w:type="spellEnd"/>
            <w:r w:rsidRPr="00FC2E35">
              <w:rPr>
                <w:rFonts w:ascii="한컴바탕" w:eastAsia="한컴바탕" w:hAnsi="한컴바탕" w:cs="한컴바탕" w:hint="eastAsia"/>
                <w:spacing w:val="2"/>
                <w:szCs w:val="21"/>
                <w:lang w:eastAsia="ko-KR"/>
              </w:rPr>
              <w:t xml:space="preserve"> 2 </w:t>
            </w:r>
            <w:r w:rsidRPr="00FC2E35">
              <w:rPr>
                <w:rFonts w:ascii="한컴바탕" w:eastAsia="한컴바탕" w:hAnsi="한컴바탕" w:cs="한컴바탕"/>
                <w:spacing w:val="2"/>
                <w:szCs w:val="21"/>
                <w:lang w:eastAsia="ko-KR"/>
              </w:rPr>
              <w:t>“</w:t>
            </w:r>
            <w:r w:rsidRPr="00FC2E35">
              <w:rPr>
                <w:rFonts w:ascii="한컴바탕" w:eastAsia="한컴바탕" w:hAnsi="한컴바탕" w:cs="한컴바탕" w:hint="eastAsia"/>
                <w:spacing w:val="2"/>
                <w:szCs w:val="21"/>
                <w:lang w:eastAsia="ko-KR"/>
              </w:rPr>
              <w:t>공제대기 매입세액</w:t>
            </w:r>
            <w:r w:rsidRPr="00FC2E35">
              <w:rPr>
                <w:rFonts w:ascii="한컴바탕" w:eastAsia="한컴바탕" w:hAnsi="한컴바탕" w:cs="한컴바탕"/>
                <w:spacing w:val="2"/>
                <w:szCs w:val="21"/>
                <w:lang w:eastAsia="ko-KR"/>
              </w:rPr>
              <w:t>”</w:t>
            </w:r>
            <w:r w:rsidRPr="00FC2E35">
              <w:rPr>
                <w:rFonts w:ascii="한컴바탕" w:eastAsia="한컴바탕" w:hAnsi="한컴바탕" w:cs="한컴바탕" w:hint="eastAsia"/>
                <w:spacing w:val="2"/>
                <w:szCs w:val="21"/>
                <w:lang w:eastAsia="ko-KR"/>
              </w:rPr>
              <w:t xml:space="preserve"> 중 </w:t>
            </w:r>
            <w:r w:rsidRPr="00FC2E35">
              <w:rPr>
                <w:rFonts w:ascii="한컴바탕" w:eastAsia="한컴바탕" w:hAnsi="한컴바탕" w:cs="한컴바탕"/>
                <w:spacing w:val="2"/>
                <w:szCs w:val="21"/>
                <w:lang w:eastAsia="ko-KR"/>
              </w:rPr>
              <w:t>“</w:t>
            </w:r>
            <w:r w:rsidRPr="00FC2E35">
              <w:rPr>
                <w:rFonts w:ascii="한컴바탕" w:eastAsia="한컴바탕" w:hAnsi="한컴바탕" w:cs="한컴바탕" w:hint="eastAsia"/>
                <w:spacing w:val="2"/>
                <w:szCs w:val="21"/>
                <w:lang w:eastAsia="ko-KR"/>
              </w:rPr>
              <w:t xml:space="preserve">세관 </w:t>
            </w:r>
            <w:proofErr w:type="spellStart"/>
            <w:r w:rsidRPr="00FC2E35">
              <w:rPr>
                <w:rFonts w:ascii="한컴바탕" w:eastAsia="한컴바탕" w:hAnsi="한컴바탕" w:cs="한컴바탕" w:hint="eastAsia"/>
                <w:spacing w:val="2"/>
                <w:szCs w:val="21"/>
                <w:lang w:eastAsia="ko-KR"/>
              </w:rPr>
              <w:t>수입증치세</w:t>
            </w:r>
            <w:proofErr w:type="spellEnd"/>
            <w:r w:rsidRPr="00FC2E35">
              <w:rPr>
                <w:rFonts w:ascii="한컴바탕" w:eastAsia="한컴바탕" w:hAnsi="한컴바탕" w:cs="한컴바탕" w:hint="eastAsia"/>
                <w:spacing w:val="2"/>
                <w:szCs w:val="21"/>
                <w:lang w:eastAsia="ko-KR"/>
              </w:rPr>
              <w:t xml:space="preserve"> </w:t>
            </w:r>
            <w:proofErr w:type="spellStart"/>
            <w:r w:rsidRPr="00FC2E35">
              <w:rPr>
                <w:rFonts w:ascii="한컴바탕" w:eastAsia="한컴바탕" w:hAnsi="한컴바탕" w:cs="한컴바탕" w:hint="eastAsia"/>
                <w:spacing w:val="2"/>
                <w:szCs w:val="21"/>
                <w:lang w:eastAsia="ko-KR"/>
              </w:rPr>
              <w:t>전용납부세</w:t>
            </w:r>
            <w:proofErr w:type="spellEnd"/>
            <w:r w:rsidRPr="00FC2E35">
              <w:rPr>
                <w:rFonts w:ascii="한컴바탕" w:eastAsia="한컴바탕" w:hAnsi="한컴바탕" w:cs="한컴바탕"/>
                <w:spacing w:val="2"/>
                <w:szCs w:val="21"/>
                <w:lang w:eastAsia="ko-KR"/>
              </w:rPr>
              <w:t>”</w:t>
            </w:r>
            <w:proofErr w:type="spellStart"/>
            <w:r w:rsidRPr="00FC2E35">
              <w:rPr>
                <w:rFonts w:ascii="한컴바탕" w:eastAsia="한컴바탕" w:hAnsi="한컴바탕" w:cs="한컴바탕" w:hint="eastAsia"/>
                <w:spacing w:val="2"/>
                <w:szCs w:val="21"/>
                <w:lang w:eastAsia="ko-KR"/>
              </w:rPr>
              <w:t>란에</w:t>
            </w:r>
            <w:proofErr w:type="spellEnd"/>
            <w:r w:rsidRPr="00FC2E35">
              <w:rPr>
                <w:rFonts w:ascii="한컴바탕" w:eastAsia="한컴바탕" w:hAnsi="한컴바탕" w:cs="한컴바탕" w:hint="eastAsia"/>
                <w:spacing w:val="2"/>
                <w:szCs w:val="21"/>
                <w:lang w:eastAsia="ko-KR"/>
              </w:rPr>
              <w:t xml:space="preserve"> 기입한다. </w:t>
            </w:r>
          </w:p>
          <w:p w:rsidR="00C8528A" w:rsidRPr="00FC2E35" w:rsidRDefault="00C8528A" w:rsidP="00FC2E35">
            <w:pPr>
              <w:wordWrap w:val="0"/>
              <w:autoSpaceDN w:val="0"/>
              <w:adjustRightInd w:val="0"/>
              <w:snapToGrid w:val="0"/>
              <w:spacing w:line="290" w:lineRule="exact"/>
              <w:ind w:firstLine="396"/>
              <w:jc w:val="both"/>
              <w:rPr>
                <w:rFonts w:ascii="한컴바탕" w:eastAsia="한컴바탕" w:hAnsi="한컴바탕" w:cs="한컴바탕"/>
                <w:spacing w:val="-6"/>
                <w:szCs w:val="21"/>
                <w:lang w:eastAsia="ko-KR"/>
              </w:rPr>
            </w:pPr>
            <w:r w:rsidRPr="00FC2E35">
              <w:rPr>
                <w:rFonts w:ascii="한컴바탕" w:eastAsia="한컴바탕" w:hAnsi="한컴바탕" w:cs="한컴바탕" w:hint="eastAsia"/>
                <w:spacing w:val="-6"/>
                <w:szCs w:val="21"/>
                <w:lang w:eastAsia="ko-KR"/>
              </w:rPr>
              <w:t xml:space="preserve">(2) 2013년 8월 1일부터, 세관납부서의 </w:t>
            </w:r>
            <w:r w:rsidRPr="00FC2E35">
              <w:rPr>
                <w:rFonts w:ascii="한컴바탕" w:eastAsia="한컴바탕" w:hAnsi="한컴바탕" w:cs="한컴바탕"/>
                <w:spacing w:val="-6"/>
                <w:szCs w:val="21"/>
                <w:lang w:eastAsia="ko-KR"/>
              </w:rPr>
              <w:t>“</w:t>
            </w:r>
            <w:r w:rsidRPr="00FC2E35">
              <w:rPr>
                <w:rFonts w:ascii="한컴바탕" w:eastAsia="한컴바탕" w:hAnsi="한컴바탕" w:cs="한컴바탕" w:hint="eastAsia"/>
                <w:spacing w:val="-6"/>
                <w:szCs w:val="21"/>
                <w:lang w:eastAsia="ko-KR"/>
              </w:rPr>
              <w:t>창구</w:t>
            </w:r>
            <w:r w:rsidRPr="00FC2E35">
              <w:rPr>
                <w:rFonts w:ascii="한컴바탕" w:eastAsia="한컴바탕" w:hAnsi="한컴바탕" w:cs="한컴바탕"/>
                <w:spacing w:val="-6"/>
                <w:szCs w:val="21"/>
                <w:lang w:eastAsia="ko-KR"/>
              </w:rPr>
              <w:t>”</w:t>
            </w:r>
            <w:r w:rsidRPr="00FC2E35">
              <w:rPr>
                <w:rFonts w:ascii="한컴바탕" w:eastAsia="한컴바탕" w:hAnsi="한컴바탕" w:cs="한컴바탕" w:hint="eastAsia"/>
                <w:spacing w:val="-6"/>
                <w:szCs w:val="21"/>
                <w:lang w:eastAsia="ko-KR"/>
              </w:rPr>
              <w:t xml:space="preserve"> 비교대조 항목은 다음과 같이 조정한다. &lt;</w:t>
            </w:r>
            <w:proofErr w:type="spellStart"/>
            <w:r w:rsidRPr="00FC2E35">
              <w:rPr>
                <w:rFonts w:ascii="한컴바탕" w:eastAsia="한컴바탕" w:hAnsi="한컴바탕" w:cs="한컴바탕" w:hint="eastAsia"/>
                <w:spacing w:val="-6"/>
                <w:szCs w:val="21"/>
                <w:lang w:eastAsia="ko-KR"/>
              </w:rPr>
              <w:t>증치세</w:t>
            </w:r>
            <w:proofErr w:type="spellEnd"/>
            <w:r w:rsidRPr="00FC2E35">
              <w:rPr>
                <w:rFonts w:ascii="한컴바탕" w:eastAsia="한컴바탕" w:hAnsi="한컴바탕" w:cs="한컴바탕" w:hint="eastAsia"/>
                <w:spacing w:val="-6"/>
                <w:szCs w:val="21"/>
                <w:lang w:eastAsia="ko-KR"/>
              </w:rPr>
              <w:t xml:space="preserve"> </w:t>
            </w:r>
            <w:proofErr w:type="spellStart"/>
            <w:r w:rsidRPr="00FC2E35">
              <w:rPr>
                <w:rFonts w:ascii="한컴바탕" w:eastAsia="한컴바탕" w:hAnsi="한컴바탕" w:cs="한컴바탕" w:hint="eastAsia"/>
                <w:spacing w:val="-6"/>
                <w:szCs w:val="21"/>
                <w:lang w:eastAsia="ko-KR"/>
              </w:rPr>
              <w:t>납세신고표</w:t>
            </w:r>
            <w:proofErr w:type="spellEnd"/>
            <w:r w:rsidRPr="00FC2E35">
              <w:rPr>
                <w:rFonts w:ascii="한컴바탕" w:eastAsia="한컴바탕" w:hAnsi="한컴바탕" w:cs="한컴바탕" w:hint="eastAsia"/>
                <w:spacing w:val="-6"/>
                <w:szCs w:val="21"/>
                <w:lang w:eastAsia="ko-KR"/>
              </w:rPr>
              <w:t xml:space="preserve">&gt;(일반납세자용) </w:t>
            </w:r>
            <w:proofErr w:type="spellStart"/>
            <w:r w:rsidRPr="00FC2E35">
              <w:rPr>
                <w:rFonts w:ascii="한컴바탕" w:eastAsia="한컴바탕" w:hAnsi="한컴바탕" w:cs="한컴바탕" w:hint="eastAsia"/>
                <w:spacing w:val="-6"/>
                <w:szCs w:val="21"/>
                <w:lang w:eastAsia="ko-KR"/>
              </w:rPr>
              <w:t>첨부표</w:t>
            </w:r>
            <w:proofErr w:type="spellEnd"/>
            <w:r w:rsidRPr="00FC2E35">
              <w:rPr>
                <w:rFonts w:ascii="한컴바탕" w:eastAsia="한컴바탕" w:hAnsi="한컴바탕" w:cs="한컴바탕" w:hint="eastAsia"/>
                <w:spacing w:val="-6"/>
                <w:szCs w:val="21"/>
                <w:lang w:eastAsia="ko-KR"/>
              </w:rPr>
              <w:t xml:space="preserve"> 2의 제5란 세액이 검사시스템에서 비교 대조하여 상호 부합된 것으로 결정되고, 검증 후 공제가 허가된 </w:t>
            </w:r>
            <w:proofErr w:type="spellStart"/>
            <w:r w:rsidRPr="00FC2E35">
              <w:rPr>
                <w:rFonts w:ascii="한컴바탕" w:eastAsia="한컴바탕" w:hAnsi="한컴바탕" w:cs="한컴바탕" w:hint="eastAsia"/>
                <w:spacing w:val="-6"/>
                <w:szCs w:val="21"/>
                <w:lang w:eastAsia="ko-KR"/>
              </w:rPr>
              <w:t>세관납부서상의</w:t>
            </w:r>
            <w:proofErr w:type="spellEnd"/>
            <w:r w:rsidRPr="00FC2E35">
              <w:rPr>
                <w:rFonts w:ascii="한컴바탕" w:eastAsia="한컴바탕" w:hAnsi="한컴바탕" w:cs="한컴바탕" w:hint="eastAsia"/>
                <w:spacing w:val="-6"/>
                <w:szCs w:val="21"/>
                <w:lang w:eastAsia="ko-KR"/>
              </w:rPr>
              <w:t xml:space="preserve"> 세액과 같거나 적은 지를 확인한다.</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9. 본 공고는 2013년 7월 1일부터 시행한다. &lt;국가세무총국의 세관 </w:t>
            </w:r>
            <w:proofErr w:type="spellStart"/>
            <w:r w:rsidRPr="00C8528A">
              <w:rPr>
                <w:rFonts w:ascii="한컴바탕" w:eastAsia="한컴바탕" w:hAnsi="한컴바탕" w:cs="한컴바탕" w:hint="eastAsia"/>
                <w:szCs w:val="21"/>
                <w:lang w:eastAsia="ko-KR"/>
              </w:rPr>
              <w:t>수입증치세</w:t>
            </w:r>
            <w:proofErr w:type="spellEnd"/>
            <w:r w:rsidRPr="00C8528A">
              <w:rPr>
                <w:rFonts w:ascii="한컴바탕" w:eastAsia="한컴바탕" w:hAnsi="한컴바탕" w:cs="한컴바탕" w:hint="eastAsia"/>
                <w:szCs w:val="21"/>
                <w:lang w:eastAsia="ko-KR"/>
              </w:rPr>
              <w:t xml:space="preserve"> 전용납부서 및 폐기 중고물자 계산서 관리를 강화하는 유관 문제에 대한 통지&gt;(</w:t>
            </w:r>
            <w:proofErr w:type="spellStart"/>
            <w:r w:rsidRPr="00C8528A">
              <w:rPr>
                <w:rFonts w:ascii="한컴바탕" w:eastAsia="한컴바탕" w:hAnsi="한컴바탕" w:cs="한컴바탕" w:hint="eastAsia"/>
                <w:szCs w:val="21"/>
                <w:lang w:eastAsia="ko-KR"/>
              </w:rPr>
              <w:t>국세함</w:t>
            </w:r>
            <w:proofErr w:type="spellEnd"/>
            <w:r w:rsidRPr="00C8528A">
              <w:rPr>
                <w:rFonts w:ascii="한컴바탕" w:eastAsia="한컴바탕" w:hAnsi="한컴바탕" w:cs="한컴바탕" w:hint="eastAsia"/>
                <w:szCs w:val="21"/>
                <w:lang w:eastAsia="ko-KR"/>
              </w:rPr>
              <w:t xml:space="preserve">(2004)128호), &lt;국가세무총국의 일부 지역에서 세관 </w:t>
            </w:r>
            <w:proofErr w:type="spellStart"/>
            <w:r w:rsidRPr="00C8528A">
              <w:rPr>
                <w:rFonts w:ascii="한컴바탕" w:eastAsia="한컴바탕" w:hAnsi="한컴바탕" w:cs="한컴바탕" w:hint="eastAsia"/>
                <w:szCs w:val="21"/>
                <w:lang w:eastAsia="ko-KR"/>
              </w:rPr>
              <w:t>수</w:t>
            </w:r>
            <w:r w:rsidRPr="00C8528A">
              <w:rPr>
                <w:rFonts w:ascii="한컴바탕" w:eastAsia="한컴바탕" w:hAnsi="한컴바탕" w:cs="한컴바탕" w:hint="eastAsia"/>
                <w:szCs w:val="21"/>
                <w:lang w:eastAsia="ko-KR"/>
              </w:rPr>
              <w:lastRenderedPageBreak/>
              <w:t>입증치세</w:t>
            </w:r>
            <w:proofErr w:type="spellEnd"/>
            <w:r w:rsidRPr="00C8528A">
              <w:rPr>
                <w:rFonts w:ascii="한컴바탕" w:eastAsia="한컴바탕" w:hAnsi="한컴바탕" w:cs="한컴바탕" w:hint="eastAsia"/>
                <w:szCs w:val="21"/>
                <w:lang w:eastAsia="ko-KR"/>
              </w:rPr>
              <w:t xml:space="preserve"> 전용납부서의 </w:t>
            </w:r>
            <w:r w:rsidRPr="00C8528A">
              <w:rPr>
                <w:rFonts w:ascii="한컴바탕" w:eastAsia="한컴바탕" w:hAnsi="한컴바탕" w:cs="한컴바탕"/>
                <w:szCs w:val="21"/>
                <w:lang w:eastAsia="ko-KR"/>
              </w:rPr>
              <w:t>“</w:t>
            </w:r>
            <w:r w:rsidRPr="00C8528A">
              <w:rPr>
                <w:rFonts w:ascii="한컴바탕" w:eastAsia="한컴바탕" w:hAnsi="한컴바탕" w:cs="한컴바탕" w:hint="eastAsia"/>
                <w:szCs w:val="21"/>
                <w:lang w:eastAsia="ko-KR"/>
              </w:rPr>
              <w:t>先 대조확인 後 공제</w:t>
            </w:r>
            <w:r w:rsidRPr="00C8528A">
              <w:rPr>
                <w:rFonts w:ascii="한컴바탕" w:eastAsia="한컴바탕" w:hAnsi="한컴바탕" w:cs="한컴바탕"/>
                <w:szCs w:val="21"/>
                <w:lang w:eastAsia="ko-KR"/>
              </w:rPr>
              <w:t>”</w:t>
            </w:r>
            <w:proofErr w:type="spellStart"/>
            <w:r w:rsidRPr="00C8528A">
              <w:rPr>
                <w:rFonts w:ascii="한컴바탕" w:eastAsia="한컴바탕" w:hAnsi="한컴바탕" w:cs="한컴바탕" w:hint="eastAsia"/>
                <w:szCs w:val="21"/>
                <w:lang w:eastAsia="ko-KR"/>
              </w:rPr>
              <w:t>를</w:t>
            </w:r>
            <w:proofErr w:type="spellEnd"/>
            <w:r w:rsidRPr="00C8528A">
              <w:rPr>
                <w:rFonts w:ascii="한컴바탕" w:eastAsia="한컴바탕" w:hAnsi="한컴바탕" w:cs="한컴바탕" w:hint="eastAsia"/>
                <w:szCs w:val="21"/>
                <w:lang w:eastAsia="ko-KR"/>
              </w:rPr>
              <w:t xml:space="preserve"> </w:t>
            </w:r>
            <w:proofErr w:type="spellStart"/>
            <w:r w:rsidRPr="00C8528A">
              <w:rPr>
                <w:rFonts w:ascii="한컴바탕" w:eastAsia="한컴바탕" w:hAnsi="한컴바탕" w:cs="한컴바탕" w:hint="eastAsia"/>
                <w:szCs w:val="21"/>
                <w:lang w:eastAsia="ko-KR"/>
              </w:rPr>
              <w:t>시범시행하는</w:t>
            </w:r>
            <w:proofErr w:type="spellEnd"/>
            <w:r w:rsidRPr="00C8528A">
              <w:rPr>
                <w:rFonts w:ascii="한컴바탕" w:eastAsia="한컴바탕" w:hAnsi="한컴바탕" w:cs="한컴바탕" w:hint="eastAsia"/>
                <w:szCs w:val="21"/>
                <w:lang w:eastAsia="ko-KR"/>
              </w:rPr>
              <w:t xml:space="preserve"> 관리방법에 대한 통지&gt;(</w:t>
            </w:r>
            <w:proofErr w:type="spellStart"/>
            <w:r w:rsidRPr="00C8528A">
              <w:rPr>
                <w:rFonts w:ascii="한컴바탕" w:eastAsia="한컴바탕" w:hAnsi="한컴바탕" w:cs="한컴바탕" w:hint="eastAsia"/>
                <w:szCs w:val="21"/>
                <w:lang w:eastAsia="ko-KR"/>
              </w:rPr>
              <w:t>국세함</w:t>
            </w:r>
            <w:proofErr w:type="spellEnd"/>
            <w:r w:rsidRPr="00C8528A">
              <w:rPr>
                <w:rFonts w:ascii="한컴바탕" w:eastAsia="한컴바탕" w:hAnsi="한컴바탕" w:cs="한컴바탕" w:hint="eastAsia"/>
                <w:szCs w:val="21"/>
                <w:lang w:eastAsia="ko-KR"/>
              </w:rPr>
              <w:t xml:space="preserve">(2009)83호), &lt;국가세무총국의 일부 지역에서 세관 </w:t>
            </w:r>
            <w:proofErr w:type="spellStart"/>
            <w:r w:rsidRPr="00C8528A">
              <w:rPr>
                <w:rFonts w:ascii="한컴바탕" w:eastAsia="한컴바탕" w:hAnsi="한컴바탕" w:cs="한컴바탕" w:hint="eastAsia"/>
                <w:szCs w:val="21"/>
                <w:lang w:eastAsia="ko-KR"/>
              </w:rPr>
              <w:t>수입증치세</w:t>
            </w:r>
            <w:proofErr w:type="spellEnd"/>
            <w:r w:rsidRPr="00C8528A">
              <w:rPr>
                <w:rFonts w:ascii="한컴바탕" w:eastAsia="한컴바탕" w:hAnsi="한컴바탕" w:cs="한컴바탕" w:hint="eastAsia"/>
                <w:szCs w:val="21"/>
                <w:lang w:eastAsia="ko-KR"/>
              </w:rPr>
              <w:t xml:space="preserve"> 전용납부서의 </w:t>
            </w:r>
            <w:r w:rsidRPr="00C8528A">
              <w:rPr>
                <w:rFonts w:ascii="한컴바탕" w:eastAsia="한컴바탕" w:hAnsi="한컴바탕" w:cs="한컴바탕"/>
                <w:szCs w:val="21"/>
                <w:lang w:eastAsia="ko-KR"/>
              </w:rPr>
              <w:t>“</w:t>
            </w:r>
            <w:r w:rsidRPr="00C8528A">
              <w:rPr>
                <w:rFonts w:ascii="한컴바탕" w:eastAsia="한컴바탕" w:hAnsi="한컴바탕" w:cs="한컴바탕" w:hint="eastAsia"/>
                <w:szCs w:val="21"/>
                <w:lang w:eastAsia="ko-KR"/>
              </w:rPr>
              <w:t>先 대조확인 後 공제</w:t>
            </w:r>
            <w:r w:rsidRPr="00C8528A">
              <w:rPr>
                <w:rFonts w:ascii="한컴바탕" w:eastAsia="한컴바탕" w:hAnsi="한컴바탕" w:cs="한컴바탕"/>
                <w:szCs w:val="21"/>
                <w:lang w:eastAsia="ko-KR"/>
              </w:rPr>
              <w:t>”</w:t>
            </w:r>
            <w:proofErr w:type="spellStart"/>
            <w:r w:rsidRPr="00C8528A">
              <w:rPr>
                <w:rFonts w:ascii="한컴바탕" w:eastAsia="한컴바탕" w:hAnsi="한컴바탕" w:cs="한컴바탕" w:hint="eastAsia"/>
                <w:szCs w:val="21"/>
                <w:lang w:eastAsia="ko-KR"/>
              </w:rPr>
              <w:t>를</w:t>
            </w:r>
            <w:proofErr w:type="spellEnd"/>
            <w:r w:rsidRPr="00C8528A">
              <w:rPr>
                <w:rFonts w:ascii="한컴바탕" w:eastAsia="한컴바탕" w:hAnsi="한컴바탕" w:cs="한컴바탕" w:hint="eastAsia"/>
                <w:szCs w:val="21"/>
                <w:lang w:eastAsia="ko-KR"/>
              </w:rPr>
              <w:t xml:space="preserve"> </w:t>
            </w:r>
            <w:proofErr w:type="spellStart"/>
            <w:r w:rsidRPr="00C8528A">
              <w:rPr>
                <w:rFonts w:ascii="한컴바탕" w:eastAsia="한컴바탕" w:hAnsi="한컴바탕" w:cs="한컴바탕" w:hint="eastAsia"/>
                <w:szCs w:val="21"/>
                <w:lang w:eastAsia="ko-KR"/>
              </w:rPr>
              <w:t>시범시행하는</w:t>
            </w:r>
            <w:proofErr w:type="spellEnd"/>
            <w:r w:rsidRPr="00C8528A">
              <w:rPr>
                <w:rFonts w:ascii="한컴바탕" w:eastAsia="한컴바탕" w:hAnsi="한컴바탕" w:cs="한컴바탕" w:hint="eastAsia"/>
                <w:szCs w:val="21"/>
                <w:lang w:eastAsia="ko-KR"/>
              </w:rPr>
              <w:t xml:space="preserve"> 관리방법의 유관 문제에 관한 통지&gt;(</w:t>
            </w:r>
            <w:proofErr w:type="spellStart"/>
            <w:r w:rsidRPr="00C8528A">
              <w:rPr>
                <w:rFonts w:ascii="한컴바탕" w:eastAsia="한컴바탕" w:hAnsi="한컴바탕" w:cs="한컴바탕" w:hint="eastAsia"/>
                <w:szCs w:val="21"/>
                <w:lang w:eastAsia="ko-KR"/>
              </w:rPr>
              <w:t>국세함</w:t>
            </w:r>
            <w:proofErr w:type="spellEnd"/>
            <w:r w:rsidRPr="00C8528A">
              <w:rPr>
                <w:rFonts w:ascii="한컴바탕" w:eastAsia="한컴바탕" w:hAnsi="한컴바탕" w:cs="한컴바탕" w:hint="eastAsia"/>
                <w:szCs w:val="21"/>
                <w:lang w:eastAsia="ko-KR"/>
              </w:rPr>
              <w:t xml:space="preserve">(2011)196호)는 이와 동시에 폐지한다.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이를 특별히 공고합니다. </w:t>
            </w:r>
          </w:p>
          <w:p w:rsid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AE757F" w:rsidRPr="00C8528A" w:rsidRDefault="00AE757F"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국가세무총국 </w:t>
            </w:r>
          </w:p>
          <w:p w:rsidR="00C8528A" w:rsidRPr="00C8528A" w:rsidRDefault="00C8528A"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세관총서</w:t>
            </w:r>
          </w:p>
          <w:p w:rsidR="00C8528A" w:rsidRPr="00C8528A" w:rsidRDefault="00C8528A" w:rsidP="00AE757F">
            <w:pPr>
              <w:wordWrap w:val="0"/>
              <w:autoSpaceDN w:val="0"/>
              <w:adjustRightInd w:val="0"/>
              <w:snapToGrid w:val="0"/>
              <w:spacing w:line="290" w:lineRule="exact"/>
              <w:ind w:firstLineChars="145" w:firstLine="304"/>
              <w:jc w:val="both"/>
              <w:rPr>
                <w:rFonts w:ascii="한컴바탕" w:eastAsia="한컴바탕" w:hAnsi="한컴바탕" w:cs="한컴바탕"/>
                <w:szCs w:val="21"/>
                <w:lang w:eastAsia="ko-KR"/>
              </w:rPr>
            </w:pPr>
            <w:r w:rsidRPr="00C8528A">
              <w:rPr>
                <w:rFonts w:ascii="한컴바탕" w:eastAsia="한컴바탕" w:hAnsi="한컴바탕" w:cs="한컴바탕" w:hint="eastAsia"/>
                <w:szCs w:val="21"/>
                <w:lang w:eastAsia="ko-KR"/>
              </w:rPr>
              <w:t xml:space="preserve">　2013년 6월 14일</w:t>
            </w:r>
          </w:p>
          <w:p w:rsidR="004D6A05" w:rsidRPr="00C8528A" w:rsidRDefault="004D6A05" w:rsidP="00C8528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tc>
        <w:tc>
          <w:tcPr>
            <w:tcW w:w="539" w:type="dxa"/>
          </w:tcPr>
          <w:p w:rsidR="004D6A05" w:rsidRPr="00C8528A" w:rsidRDefault="004D6A05" w:rsidP="00C8528A">
            <w:pPr>
              <w:wordWrap w:val="0"/>
              <w:autoSpaceDN w:val="0"/>
              <w:adjustRightInd w:val="0"/>
              <w:snapToGrid w:val="0"/>
              <w:spacing w:after="100" w:line="290" w:lineRule="exact"/>
              <w:ind w:firstLine="420"/>
              <w:jc w:val="both"/>
              <w:rPr>
                <w:szCs w:val="21"/>
                <w:lang w:eastAsia="ko-KR"/>
              </w:rPr>
            </w:pPr>
          </w:p>
        </w:tc>
        <w:tc>
          <w:tcPr>
            <w:tcW w:w="3958" w:type="dxa"/>
          </w:tcPr>
          <w:p w:rsidR="00C8528A" w:rsidRPr="00C8528A" w:rsidRDefault="00C8528A" w:rsidP="00FC4A6D">
            <w:pPr>
              <w:wordWrap w:val="0"/>
              <w:autoSpaceDN w:val="0"/>
              <w:adjustRightInd w:val="0"/>
              <w:snapToGrid w:val="0"/>
              <w:spacing w:line="290" w:lineRule="exact"/>
              <w:ind w:leftChars="97" w:left="204" w:firstLineChars="0" w:firstLine="0"/>
              <w:jc w:val="center"/>
              <w:rPr>
                <w:rFonts w:ascii="SimSun" w:eastAsia="SimSun" w:hAnsi="SimSun"/>
                <w:b/>
                <w:sz w:val="26"/>
                <w:szCs w:val="26"/>
              </w:rPr>
            </w:pPr>
            <w:r w:rsidRPr="00C8528A">
              <w:rPr>
                <w:rFonts w:ascii="SimSun" w:eastAsia="SimSun" w:hAnsi="SimSun" w:hint="eastAsia"/>
                <w:b/>
                <w:sz w:val="26"/>
                <w:szCs w:val="26"/>
              </w:rPr>
              <w:t>关于实行海关进口增值税专用缴款书“先比对</w:t>
            </w:r>
          </w:p>
          <w:p w:rsidR="00C8528A" w:rsidRPr="00C8528A" w:rsidRDefault="00C8528A" w:rsidP="00FC4A6D">
            <w:pPr>
              <w:wordWrap w:val="0"/>
              <w:autoSpaceDN w:val="0"/>
              <w:adjustRightInd w:val="0"/>
              <w:snapToGrid w:val="0"/>
              <w:spacing w:line="290" w:lineRule="exact"/>
              <w:ind w:leftChars="97" w:left="204" w:firstLineChars="0" w:firstLine="0"/>
              <w:jc w:val="center"/>
              <w:rPr>
                <w:rFonts w:ascii="SimSun" w:eastAsia="SimSun" w:hAnsi="SimSun"/>
                <w:b/>
                <w:sz w:val="26"/>
                <w:szCs w:val="26"/>
              </w:rPr>
            </w:pPr>
            <w:r w:rsidRPr="00C8528A">
              <w:rPr>
                <w:rFonts w:ascii="SimSun" w:eastAsia="SimSun" w:hAnsi="SimSun" w:hint="eastAsia"/>
                <w:b/>
                <w:sz w:val="26"/>
                <w:szCs w:val="26"/>
              </w:rPr>
              <w:t>后抵扣”管理办法有关问题的公告</w:t>
            </w:r>
          </w:p>
          <w:p w:rsidR="00C8528A" w:rsidRPr="00C8528A" w:rsidRDefault="00C8528A" w:rsidP="00FC4A6D">
            <w:pPr>
              <w:wordWrap w:val="0"/>
              <w:autoSpaceDN w:val="0"/>
              <w:adjustRightInd w:val="0"/>
              <w:snapToGrid w:val="0"/>
              <w:spacing w:line="290" w:lineRule="exact"/>
              <w:ind w:leftChars="97" w:left="204" w:firstLineChars="0" w:firstLine="0"/>
              <w:jc w:val="center"/>
              <w:rPr>
                <w:rFonts w:ascii="SimSun" w:eastAsia="SimSun" w:hAnsi="SimSun"/>
                <w:szCs w:val="21"/>
              </w:rPr>
            </w:pPr>
            <w:r w:rsidRPr="00C8528A">
              <w:rPr>
                <w:rFonts w:ascii="SimSun" w:eastAsia="SimSun" w:hAnsi="SimSun" w:hint="eastAsia"/>
                <w:szCs w:val="21"/>
              </w:rPr>
              <w:t>国家税务总局、海关总署公告2013年第31号</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p>
          <w:p w:rsidR="00C8528A" w:rsidRPr="008E031B" w:rsidRDefault="00C8528A" w:rsidP="008E031B">
            <w:pPr>
              <w:wordWrap w:val="0"/>
              <w:autoSpaceDN w:val="0"/>
              <w:adjustRightInd w:val="0"/>
              <w:snapToGrid w:val="0"/>
              <w:spacing w:line="290" w:lineRule="exact"/>
              <w:ind w:firstLineChars="0" w:firstLine="450"/>
              <w:jc w:val="both"/>
              <w:rPr>
                <w:rFonts w:ascii="SimSun" w:hAnsi="SimSun" w:hint="eastAsia"/>
                <w:spacing w:val="5"/>
                <w:szCs w:val="21"/>
                <w:lang w:eastAsia="ko-KR"/>
              </w:rPr>
            </w:pPr>
            <w:r w:rsidRPr="008E031B">
              <w:rPr>
                <w:rFonts w:ascii="SimSun" w:eastAsia="SimSun" w:hAnsi="SimSun" w:hint="eastAsia"/>
                <w:spacing w:val="5"/>
                <w:szCs w:val="21"/>
              </w:rPr>
              <w:t>为了进一步加强海关进口增值税专用缴款书（以下简称海关缴款书）的增值税抵扣管理，税务总局、海关总署决定将前期在广东等地试行的海关缴款书“先比对后抵扣”管理办法，在全国范围推广实行。现将有关事项公告如下：</w:t>
            </w:r>
          </w:p>
          <w:p w:rsidR="008E031B" w:rsidRPr="008E031B" w:rsidRDefault="008E031B" w:rsidP="008E031B">
            <w:pPr>
              <w:wordWrap w:val="0"/>
              <w:autoSpaceDN w:val="0"/>
              <w:adjustRightInd w:val="0"/>
              <w:snapToGrid w:val="0"/>
              <w:spacing w:line="290" w:lineRule="exact"/>
              <w:ind w:firstLineChars="0" w:firstLine="450"/>
              <w:jc w:val="both"/>
              <w:rPr>
                <w:rFonts w:ascii="SimSun" w:hAnsi="SimSun"/>
                <w:szCs w:val="21"/>
                <w:lang w:eastAsia="ko-KR"/>
              </w:rPr>
            </w:pP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一、自2013年7月1日起，增值税一般纳税人（以下简称纳税人）进口货物取得的属于增值税扣税范围的海关缴款书，需经税务机关稽核比对相符后，其增值税额方能作为进项税额在销项税额中抵扣。</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二、纳税人进口货物取得的属于增值税扣税范围的海关缴款书，应按照《国家税务总局关于调整增值税扣税凭证抵扣期限有关问题的通知》（国税函〔2009〕617号）规定，自开具之日起180天内向主管税务机关报送《海关完税凭证抵扣清单》（电子数据），申请稽核比对，逾期未申请的其进项税额不予抵扣。</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三、税务机关通过稽核系统将纳税人申请稽核的海关缴款书数据，按日与进口增值税入库数据进行稽核比对，每个月为一个稽核期。海关缴款书开具当月申请稽核的，稽核期为申请稽核的当月、次月及第三个月。海关缴款书开具次月申请稽核的，稽核期为申请稽核的当月及次月。海关缴款书开具次月以后申请稽核的，稽核期为申请稽核的当月。</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四、稽核比对的结果分为相符、不符、滞留、缺联、重号五种。</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相符，是指纳税人申请稽核的海关缴款书，其号码与海关已核销的海关缴款书号码一致，并且比对的相关数据也</w:t>
            </w:r>
            <w:r w:rsidRPr="00C8528A">
              <w:rPr>
                <w:rFonts w:ascii="SimSun" w:eastAsia="SimSun" w:hAnsi="SimSun" w:hint="eastAsia"/>
                <w:szCs w:val="21"/>
              </w:rPr>
              <w:lastRenderedPageBreak/>
              <w:t>均相同。</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不符，是指纳税人申请稽核的海关缴款书，其号码与海关已核销的海关缴款书号码一致，但比对的相关数据有一项或多项不同。</w:t>
            </w:r>
          </w:p>
          <w:p w:rsidR="00C8528A" w:rsidRPr="00704066" w:rsidRDefault="00C8528A" w:rsidP="00C8528A">
            <w:pPr>
              <w:wordWrap w:val="0"/>
              <w:autoSpaceDN w:val="0"/>
              <w:adjustRightInd w:val="0"/>
              <w:snapToGrid w:val="0"/>
              <w:spacing w:line="290" w:lineRule="exact"/>
              <w:ind w:firstLineChars="0" w:firstLine="0"/>
              <w:jc w:val="both"/>
              <w:rPr>
                <w:rFonts w:ascii="SimSun" w:eastAsia="SimSun" w:hAnsi="SimSun"/>
                <w:spacing w:val="20"/>
                <w:szCs w:val="21"/>
              </w:rPr>
            </w:pPr>
            <w:r w:rsidRPr="00704066">
              <w:rPr>
                <w:rFonts w:ascii="SimSun" w:eastAsia="SimSun" w:hAnsi="SimSun" w:hint="eastAsia"/>
                <w:spacing w:val="20"/>
                <w:szCs w:val="21"/>
              </w:rPr>
              <w:t xml:space="preserve">　　滞留，是指纳税人申请稽核的海关缴款书，在规定的稽核期内系统中暂无相对应的海关已核销海关缴款书号码，留待下期继续比对。</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缺联，是指纳税人申请稽核的海关缴款书，在规定的稽核期结束时系统中仍无相对应的海关已核销海关缴款书号码。</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重号，是指两个或两个以上的纳税人申请稽核同一份海关缴款书，并且比对的相关数据与海关已核销海关缴款书数据相同。</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五、税务机关于每月纳税申报期内，向纳税人提供上月稽核比对结果，纳税人应向主管税务机关查询稽核比对结果信息。</w:t>
            </w:r>
          </w:p>
          <w:p w:rsidR="00C8528A" w:rsidRPr="00704066" w:rsidRDefault="00C8528A" w:rsidP="00C8528A">
            <w:pPr>
              <w:wordWrap w:val="0"/>
              <w:autoSpaceDN w:val="0"/>
              <w:adjustRightInd w:val="0"/>
              <w:snapToGrid w:val="0"/>
              <w:spacing w:line="290" w:lineRule="exact"/>
              <w:ind w:firstLineChars="0" w:firstLine="0"/>
              <w:jc w:val="both"/>
              <w:rPr>
                <w:rFonts w:ascii="SimSun" w:eastAsia="SimSun" w:hAnsi="SimSun"/>
                <w:spacing w:val="12"/>
                <w:szCs w:val="21"/>
              </w:rPr>
            </w:pPr>
            <w:r w:rsidRPr="00C8528A">
              <w:rPr>
                <w:rFonts w:ascii="SimSun" w:eastAsia="SimSun" w:hAnsi="SimSun" w:hint="eastAsia"/>
                <w:szCs w:val="21"/>
              </w:rPr>
              <w:t xml:space="preserve">　　</w:t>
            </w:r>
            <w:r w:rsidRPr="00704066">
              <w:rPr>
                <w:rFonts w:ascii="SimSun" w:eastAsia="SimSun" w:hAnsi="SimSun" w:hint="eastAsia"/>
                <w:spacing w:val="12"/>
                <w:szCs w:val="21"/>
              </w:rPr>
              <w:t>对稽核比对结果为相符的海关缴款书，纳税人应在税务机关提供稽核比对结果的当月纳税申报期内申报抵扣，逾期的其进项税额不予抵扣。</w:t>
            </w:r>
          </w:p>
          <w:p w:rsidR="00C8528A" w:rsidRPr="00704066" w:rsidRDefault="00C8528A" w:rsidP="00C8528A">
            <w:pPr>
              <w:wordWrap w:val="0"/>
              <w:autoSpaceDN w:val="0"/>
              <w:adjustRightInd w:val="0"/>
              <w:snapToGrid w:val="0"/>
              <w:spacing w:line="290" w:lineRule="exact"/>
              <w:ind w:firstLineChars="0" w:firstLine="0"/>
              <w:jc w:val="both"/>
              <w:rPr>
                <w:rFonts w:ascii="SimSun" w:eastAsia="SimSun" w:hAnsi="SimSun"/>
                <w:spacing w:val="24"/>
                <w:szCs w:val="21"/>
              </w:rPr>
            </w:pPr>
            <w:r w:rsidRPr="00C8528A">
              <w:rPr>
                <w:rFonts w:ascii="SimSun" w:eastAsia="SimSun" w:hAnsi="SimSun" w:hint="eastAsia"/>
                <w:szCs w:val="21"/>
              </w:rPr>
              <w:t xml:space="preserve">　　</w:t>
            </w:r>
            <w:r w:rsidRPr="00704066">
              <w:rPr>
                <w:rFonts w:ascii="SimSun" w:eastAsia="SimSun" w:hAnsi="SimSun" w:hint="eastAsia"/>
                <w:spacing w:val="24"/>
                <w:szCs w:val="21"/>
              </w:rPr>
              <w:t>六、稽核比对结果异常的处理</w:t>
            </w:r>
          </w:p>
          <w:p w:rsidR="00C8528A" w:rsidRPr="00704066" w:rsidRDefault="00C8528A" w:rsidP="00C8528A">
            <w:pPr>
              <w:wordWrap w:val="0"/>
              <w:autoSpaceDN w:val="0"/>
              <w:adjustRightInd w:val="0"/>
              <w:snapToGrid w:val="0"/>
              <w:spacing w:line="290" w:lineRule="exact"/>
              <w:ind w:firstLineChars="0" w:firstLine="0"/>
              <w:jc w:val="both"/>
              <w:rPr>
                <w:rFonts w:ascii="SimSun" w:eastAsia="SimSun" w:hAnsi="SimSun"/>
                <w:spacing w:val="14"/>
                <w:szCs w:val="21"/>
              </w:rPr>
            </w:pPr>
            <w:r w:rsidRPr="00C8528A">
              <w:rPr>
                <w:rFonts w:ascii="SimSun" w:eastAsia="SimSun" w:hAnsi="SimSun" w:hint="eastAsia"/>
                <w:szCs w:val="21"/>
              </w:rPr>
              <w:t xml:space="preserve">　</w:t>
            </w:r>
            <w:r w:rsidRPr="00704066">
              <w:rPr>
                <w:rFonts w:ascii="SimSun" w:eastAsia="SimSun" w:hAnsi="SimSun" w:hint="eastAsia"/>
                <w:spacing w:val="14"/>
                <w:szCs w:val="21"/>
              </w:rPr>
              <w:t xml:space="preserve">　稽核比对结果异常，是指稽核比对结果为不符、缺联、重号、滞留。</w:t>
            </w:r>
          </w:p>
          <w:p w:rsidR="00C8528A" w:rsidRPr="006A0967" w:rsidRDefault="00C8528A" w:rsidP="00C8528A">
            <w:pPr>
              <w:wordWrap w:val="0"/>
              <w:autoSpaceDN w:val="0"/>
              <w:adjustRightInd w:val="0"/>
              <w:snapToGrid w:val="0"/>
              <w:spacing w:line="290" w:lineRule="exact"/>
              <w:ind w:firstLineChars="0" w:firstLine="0"/>
              <w:jc w:val="both"/>
              <w:rPr>
                <w:rFonts w:ascii="SimSun" w:eastAsia="SimSun" w:hAnsi="SimSun"/>
                <w:spacing w:val="16"/>
                <w:szCs w:val="21"/>
              </w:rPr>
            </w:pPr>
            <w:r w:rsidRPr="00C8528A">
              <w:rPr>
                <w:rFonts w:ascii="SimSun" w:eastAsia="SimSun" w:hAnsi="SimSun" w:hint="eastAsia"/>
                <w:szCs w:val="21"/>
              </w:rPr>
              <w:t xml:space="preserve">　　</w:t>
            </w:r>
            <w:r w:rsidRPr="006A0967">
              <w:rPr>
                <w:rFonts w:ascii="SimSun" w:eastAsia="SimSun" w:hAnsi="SimSun" w:hint="eastAsia"/>
                <w:spacing w:val="16"/>
                <w:szCs w:val="21"/>
              </w:rPr>
              <w:t>（一）对于稽核比对结果为不符、缺联的海关缴款书，纳税人应于产生稽核结果的180日内，持海关缴款书原件向主管税务机关申请数据修改或者核对，逾期的其进项税额不予抵扣。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应在收到主管税务机关书面通知的次月申报期内申报抵</w:t>
            </w:r>
            <w:r w:rsidRPr="006A0967">
              <w:rPr>
                <w:rFonts w:ascii="SimSun" w:eastAsia="SimSun" w:hAnsi="SimSun" w:hint="eastAsia"/>
                <w:spacing w:val="16"/>
                <w:szCs w:val="21"/>
              </w:rPr>
              <w:lastRenderedPageBreak/>
              <w:t>扣，逾期的其进项税额不予抵扣。</w:t>
            </w:r>
          </w:p>
          <w:p w:rsidR="00C8528A" w:rsidRPr="00AB1200" w:rsidRDefault="00C8528A" w:rsidP="00C8528A">
            <w:pPr>
              <w:wordWrap w:val="0"/>
              <w:autoSpaceDN w:val="0"/>
              <w:adjustRightInd w:val="0"/>
              <w:snapToGrid w:val="0"/>
              <w:spacing w:line="290" w:lineRule="exact"/>
              <w:ind w:firstLineChars="0" w:firstLine="0"/>
              <w:jc w:val="both"/>
              <w:rPr>
                <w:rFonts w:ascii="SimSun" w:eastAsia="SimSun" w:hAnsi="SimSun"/>
                <w:spacing w:val="20"/>
                <w:szCs w:val="21"/>
              </w:rPr>
            </w:pPr>
            <w:r w:rsidRPr="00C8528A">
              <w:rPr>
                <w:rFonts w:ascii="SimSun" w:eastAsia="SimSun" w:hAnsi="SimSun" w:hint="eastAsia"/>
                <w:szCs w:val="21"/>
              </w:rPr>
              <w:t xml:space="preserve">　　</w:t>
            </w:r>
            <w:r w:rsidRPr="00AB1200">
              <w:rPr>
                <w:rFonts w:ascii="SimSun" w:eastAsia="SimSun" w:hAnsi="SimSun" w:hint="eastAsia"/>
                <w:spacing w:val="20"/>
                <w:szCs w:val="21"/>
              </w:rPr>
              <w:t>（二）对于稽核比对结果为重号的海关缴款书，由主管税务机关进行核查。经核查，海关缴款书票面信息与纳税人实际进口货物业务一致的，纳税人应在收到税务机关书面通知的次月申报期内申报抵扣，逾期的其进项税额不予抵扣。</w:t>
            </w:r>
          </w:p>
          <w:p w:rsidR="00C8528A" w:rsidRPr="005426A6" w:rsidRDefault="00C8528A" w:rsidP="00C8528A">
            <w:pPr>
              <w:wordWrap w:val="0"/>
              <w:autoSpaceDN w:val="0"/>
              <w:adjustRightInd w:val="0"/>
              <w:snapToGrid w:val="0"/>
              <w:spacing w:line="290" w:lineRule="exact"/>
              <w:ind w:firstLineChars="0" w:firstLine="0"/>
              <w:jc w:val="both"/>
              <w:rPr>
                <w:rFonts w:ascii="SimSun" w:eastAsia="SimSun" w:hAnsi="SimSun"/>
                <w:spacing w:val="20"/>
                <w:szCs w:val="21"/>
              </w:rPr>
            </w:pPr>
            <w:r w:rsidRPr="00C8528A">
              <w:rPr>
                <w:rFonts w:ascii="SimSun" w:eastAsia="SimSun" w:hAnsi="SimSun" w:hint="eastAsia"/>
                <w:szCs w:val="21"/>
              </w:rPr>
              <w:t xml:space="preserve">　　</w:t>
            </w:r>
            <w:r w:rsidRPr="005426A6">
              <w:rPr>
                <w:rFonts w:ascii="SimSun" w:eastAsia="SimSun" w:hAnsi="SimSun" w:hint="eastAsia"/>
                <w:spacing w:val="20"/>
                <w:szCs w:val="21"/>
              </w:rPr>
              <w:t>（三）对于稽核比对结果为滞留的海关缴款书，可继续参与稽核比对，纳税人不需申请数据核对。</w:t>
            </w:r>
          </w:p>
          <w:p w:rsidR="00C8528A" w:rsidRPr="00C03BC7" w:rsidRDefault="00C8528A" w:rsidP="00C8528A">
            <w:pPr>
              <w:wordWrap w:val="0"/>
              <w:autoSpaceDN w:val="0"/>
              <w:adjustRightInd w:val="0"/>
              <w:snapToGrid w:val="0"/>
              <w:spacing w:line="290" w:lineRule="exact"/>
              <w:ind w:firstLineChars="0" w:firstLine="0"/>
              <w:jc w:val="both"/>
              <w:rPr>
                <w:rFonts w:ascii="SimSun" w:eastAsia="SimSun" w:hAnsi="SimSun"/>
                <w:spacing w:val="14"/>
                <w:szCs w:val="21"/>
              </w:rPr>
            </w:pPr>
            <w:r w:rsidRPr="00C8528A">
              <w:rPr>
                <w:rFonts w:ascii="SimSun" w:eastAsia="SimSun" w:hAnsi="SimSun" w:hint="eastAsia"/>
                <w:szCs w:val="21"/>
              </w:rPr>
              <w:t xml:space="preserve">　</w:t>
            </w:r>
            <w:r w:rsidRPr="00C03BC7">
              <w:rPr>
                <w:rFonts w:ascii="SimSun" w:eastAsia="SimSun" w:hAnsi="SimSun" w:hint="eastAsia"/>
                <w:spacing w:val="14"/>
                <w:szCs w:val="21"/>
              </w:rPr>
              <w:t xml:space="preserve">　七、纳税人应在“应交税金”科目下设“待抵扣进项税额”明细科目，用于核算已申请稽核但尚未取得稽核相符结果的海关缴款书进项税额。纳税人取得海关缴款书后，应借记“应交税金—待抵扣进项税额”明细科目，贷记相关科目；稽核比对相符以及核查后允许抵扣的，应借记“应交税金—应交增值税（进项税额）”专栏，贷记“应交税金—待抵扣进项税额”科目。经核查不得抵扣的进项税额，红字借记“应交税金—待抵扣进项税额”，红字贷记相关科目。</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八、增值税纳税申报表及税务机关“一窗式”比对项目的调整</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（一）自2013年7月1日起，纳税人已申请稽核但尚未取得稽核相符结果的海关缴款书进项税额填入《增值税纳税申报表》（一般纳税人适用）附表二“待抵扣进项税额”中的“海关进口增值税专用缴款书”栏。</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（二）自2013年8月1日起，海关缴款书“一窗式”比对项目调整为：核对《增值税纳税申报表》（一般纳税人适用）附表二第5栏税额是否等于或小于稽核系统比对相符和核查后允许抵扣的海关缴款书税额。</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九、本公告自2013年7月1日起施行，《国家税务总局关于加强海关进口增值税专用缴款书和废旧物资发票管理有关问题的通知》（国税函〔2004〕128号）、《国家税务总局关于部分地区试</w:t>
            </w:r>
            <w:r w:rsidRPr="00C8528A">
              <w:rPr>
                <w:rFonts w:ascii="SimSun" w:eastAsia="SimSun" w:hAnsi="SimSun" w:hint="eastAsia"/>
                <w:szCs w:val="21"/>
              </w:rPr>
              <w:lastRenderedPageBreak/>
              <w:t>行海关进口增值税专用缴款书“先比对后抵扣”管理办法的通知》（国税函〔2009〕83号）、《国家税务总局关于部分地区试行海关进口增值税专用缴款书“先比对后抵扣”管理办法有关问题的通知》（国税函〔2011〕196号）同时废止。</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特此公告。</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p>
          <w:p w:rsidR="00C8528A" w:rsidRPr="00C8528A" w:rsidRDefault="00C8528A" w:rsidP="00C8528A">
            <w:pPr>
              <w:wordWrap w:val="0"/>
              <w:autoSpaceDN w:val="0"/>
              <w:adjustRightInd w:val="0"/>
              <w:snapToGrid w:val="0"/>
              <w:spacing w:line="290" w:lineRule="exact"/>
              <w:ind w:firstLineChars="0" w:firstLine="405"/>
              <w:jc w:val="both"/>
              <w:rPr>
                <w:rFonts w:ascii="SimSun" w:eastAsia="SimSun" w:hAnsi="SimSun"/>
                <w:szCs w:val="21"/>
              </w:rPr>
            </w:pPr>
            <w:r w:rsidRPr="00C8528A">
              <w:rPr>
                <w:rFonts w:ascii="SimSun" w:eastAsia="SimSun" w:hAnsi="SimSun" w:hint="eastAsia"/>
                <w:szCs w:val="21"/>
              </w:rPr>
              <w:t xml:space="preserve">国家税务总局 </w:t>
            </w:r>
          </w:p>
          <w:p w:rsidR="00C8528A" w:rsidRPr="00C8528A" w:rsidRDefault="00C8528A" w:rsidP="00C8528A">
            <w:pPr>
              <w:wordWrap w:val="0"/>
              <w:autoSpaceDN w:val="0"/>
              <w:adjustRightInd w:val="0"/>
              <w:snapToGrid w:val="0"/>
              <w:spacing w:line="290" w:lineRule="exact"/>
              <w:ind w:firstLineChars="0" w:firstLine="405"/>
              <w:jc w:val="both"/>
              <w:rPr>
                <w:rFonts w:ascii="SimSun" w:eastAsia="SimSun" w:hAnsi="SimSun"/>
                <w:szCs w:val="21"/>
              </w:rPr>
            </w:pPr>
            <w:r w:rsidRPr="00C8528A">
              <w:rPr>
                <w:rFonts w:ascii="SimSun" w:eastAsia="SimSun" w:hAnsi="SimSun" w:hint="eastAsia"/>
                <w:szCs w:val="21"/>
              </w:rPr>
              <w:t>海关总署</w:t>
            </w:r>
          </w:p>
          <w:p w:rsidR="00C8528A" w:rsidRPr="00C8528A" w:rsidRDefault="00C8528A" w:rsidP="00C8528A">
            <w:pPr>
              <w:wordWrap w:val="0"/>
              <w:autoSpaceDN w:val="0"/>
              <w:adjustRightInd w:val="0"/>
              <w:snapToGrid w:val="0"/>
              <w:spacing w:line="290" w:lineRule="exact"/>
              <w:ind w:firstLineChars="0" w:firstLine="0"/>
              <w:jc w:val="both"/>
              <w:rPr>
                <w:rFonts w:ascii="SimSun" w:eastAsia="SimSun" w:hAnsi="SimSun"/>
                <w:szCs w:val="21"/>
              </w:rPr>
            </w:pPr>
            <w:r w:rsidRPr="00C8528A">
              <w:rPr>
                <w:rFonts w:ascii="SimSun" w:eastAsia="SimSun" w:hAnsi="SimSun" w:hint="eastAsia"/>
                <w:szCs w:val="21"/>
              </w:rPr>
              <w:t xml:space="preserve">　　2013年6月14日</w:t>
            </w:r>
          </w:p>
          <w:p w:rsidR="007A4E66" w:rsidRPr="00C8528A" w:rsidRDefault="007A4E66" w:rsidP="00C8528A">
            <w:pPr>
              <w:wordWrap w:val="0"/>
              <w:autoSpaceDN w:val="0"/>
              <w:adjustRightInd w:val="0"/>
              <w:snapToGrid w:val="0"/>
              <w:spacing w:line="290" w:lineRule="exact"/>
              <w:ind w:firstLineChars="0" w:firstLine="0"/>
              <w:jc w:val="both"/>
              <w:rPr>
                <w:rFonts w:ascii="SimSun" w:eastAsia="SimSun" w:hAnsi="SimSun"/>
                <w:szCs w:val="21"/>
                <w:lang w:eastAsia="ko-KR"/>
              </w:rPr>
            </w:pPr>
          </w:p>
          <w:p w:rsidR="004D6A05" w:rsidRPr="00C8528A" w:rsidRDefault="004D6A05" w:rsidP="00C8528A">
            <w:pPr>
              <w:wordWrap w:val="0"/>
              <w:autoSpaceDN w:val="0"/>
              <w:adjustRightInd w:val="0"/>
              <w:snapToGrid w:val="0"/>
              <w:spacing w:line="290" w:lineRule="exact"/>
              <w:ind w:firstLineChars="0" w:firstLine="0"/>
              <w:jc w:val="both"/>
              <w:rPr>
                <w:rFonts w:ascii="SimSun" w:eastAsia="SimSun" w:hAnsi="SimSun"/>
                <w:szCs w:val="21"/>
                <w:lang w:eastAsia="ko-KR"/>
              </w:rPr>
            </w:pPr>
          </w:p>
        </w:tc>
      </w:tr>
    </w:tbl>
    <w:p w:rsidR="00C05A10" w:rsidRPr="007A4E66" w:rsidRDefault="00C05A10" w:rsidP="007A4E66">
      <w:pPr>
        <w:adjustRightInd w:val="0"/>
        <w:snapToGrid w:val="0"/>
        <w:spacing w:line="290" w:lineRule="atLeast"/>
        <w:ind w:firstLine="420"/>
        <w:contextualSpacing/>
        <w:rPr>
          <w:szCs w:val="21"/>
          <w:lang w:eastAsia="ko-KR"/>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45" w:rsidRDefault="00304345" w:rsidP="00E52896">
      <w:pPr>
        <w:spacing w:line="240" w:lineRule="auto"/>
        <w:ind w:firstLine="420"/>
      </w:pPr>
      <w:r>
        <w:separator/>
      </w:r>
    </w:p>
  </w:endnote>
  <w:endnote w:type="continuationSeparator" w:id="0">
    <w:p w:rsidR="00304345" w:rsidRDefault="00304345"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45" w:rsidRDefault="00304345" w:rsidP="00E52896">
      <w:pPr>
        <w:spacing w:line="240" w:lineRule="auto"/>
        <w:ind w:firstLine="420"/>
      </w:pPr>
      <w:r>
        <w:separator/>
      </w:r>
    </w:p>
  </w:footnote>
  <w:footnote w:type="continuationSeparator" w:id="0">
    <w:p w:rsidR="00304345" w:rsidRDefault="00304345"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D65F7"/>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4345"/>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26A6"/>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0967"/>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4066"/>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31B"/>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1200"/>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E757F"/>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3BC7"/>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752F1"/>
    <w:rsid w:val="00C81A78"/>
    <w:rsid w:val="00C8528A"/>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B502A"/>
    <w:rsid w:val="00FC06A9"/>
    <w:rsid w:val="00FC2E35"/>
    <w:rsid w:val="00FC4A6D"/>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7029E-715A-49A5-AE70-16C10E32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1442</Words>
  <Characters>4227</Characters>
  <Application>Microsoft Office Word</Application>
  <DocSecurity>0</DocSecurity>
  <Lines>469</Lines>
  <Paragraphs>246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14</cp:revision>
  <dcterms:created xsi:type="dcterms:W3CDTF">2013-07-18T07:45:00Z</dcterms:created>
  <dcterms:modified xsi:type="dcterms:W3CDTF">2013-07-18T08:04:00Z</dcterms:modified>
</cp:coreProperties>
</file>